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99D0" w14:textId="77777777" w:rsidR="0015540B" w:rsidRDefault="002941E5">
      <w:pPr>
        <w:tabs>
          <w:tab w:val="left" w:pos="2622"/>
        </w:tabs>
        <w:jc w:val="center"/>
        <w:rPr>
          <w:rFonts w:asciiTheme="minorEastAsia" w:hAnsiTheme="minorEastAsia"/>
          <w:sz w:val="52"/>
          <w:szCs w:val="52"/>
        </w:rPr>
      </w:pPr>
      <w:r>
        <w:rPr>
          <w:rFonts w:asciiTheme="minorEastAsia" w:hAnsiTheme="minorEastAsia" w:hint="eastAsia"/>
          <w:sz w:val="52"/>
          <w:szCs w:val="52"/>
        </w:rPr>
        <w:t xml:space="preserve">   </w:t>
      </w:r>
      <w:r>
        <w:rPr>
          <w:rFonts w:asciiTheme="minorEastAsia" w:hAnsiTheme="minorEastAsia" w:hint="eastAsia"/>
          <w:sz w:val="52"/>
          <w:szCs w:val="52"/>
        </w:rPr>
        <w:t>本科生毕业论文（设计）</w:t>
      </w:r>
    </w:p>
    <w:p w14:paraId="71C4735C" w14:textId="77777777" w:rsidR="0015540B" w:rsidRDefault="0015540B">
      <w:pPr>
        <w:widowControl/>
        <w:jc w:val="center"/>
        <w:rPr>
          <w:rFonts w:asciiTheme="minorEastAsia" w:hAnsiTheme="minorEastAsia"/>
          <w:kern w:val="0"/>
          <w:sz w:val="52"/>
          <w:szCs w:val="52"/>
        </w:rPr>
      </w:pPr>
    </w:p>
    <w:p w14:paraId="188A9679" w14:textId="77777777" w:rsidR="0015540B" w:rsidRDefault="0015540B">
      <w:pPr>
        <w:widowControl/>
        <w:rPr>
          <w:rFonts w:asciiTheme="minorEastAsia" w:hAnsiTheme="minorEastAsia"/>
          <w:kern w:val="0"/>
          <w:sz w:val="24"/>
          <w:szCs w:val="24"/>
        </w:rPr>
      </w:pPr>
    </w:p>
    <w:p w14:paraId="17BB51CA" w14:textId="77777777" w:rsidR="0015540B" w:rsidRDefault="0015540B">
      <w:pPr>
        <w:widowControl/>
        <w:jc w:val="center"/>
        <w:rPr>
          <w:rFonts w:asciiTheme="minorEastAsia" w:hAnsiTheme="minorEastAsia"/>
          <w:kern w:val="0"/>
          <w:sz w:val="24"/>
          <w:szCs w:val="24"/>
        </w:rPr>
      </w:pPr>
    </w:p>
    <w:p w14:paraId="083D5DD8" w14:textId="77777777" w:rsidR="0015540B" w:rsidRDefault="0015540B">
      <w:pPr>
        <w:widowControl/>
        <w:rPr>
          <w:rFonts w:asciiTheme="minorEastAsia" w:hAnsiTheme="minorEastAsia"/>
          <w:kern w:val="0"/>
          <w:sz w:val="24"/>
          <w:szCs w:val="24"/>
        </w:rPr>
      </w:pPr>
    </w:p>
    <w:p w14:paraId="3545E86F" w14:textId="77777777" w:rsidR="0015540B" w:rsidRDefault="0015540B">
      <w:pPr>
        <w:widowControl/>
        <w:rPr>
          <w:rFonts w:asciiTheme="minorEastAsia" w:hAnsiTheme="minorEastAsia"/>
          <w:kern w:val="0"/>
          <w:sz w:val="24"/>
          <w:szCs w:val="24"/>
        </w:rPr>
      </w:pPr>
    </w:p>
    <w:p w14:paraId="55F2B04E" w14:textId="77777777" w:rsidR="0015540B" w:rsidRDefault="0015540B">
      <w:pPr>
        <w:widowControl/>
        <w:rPr>
          <w:rFonts w:asciiTheme="minorEastAsia" w:hAnsiTheme="minorEastAsia"/>
          <w:kern w:val="0"/>
          <w:sz w:val="24"/>
          <w:szCs w:val="24"/>
        </w:rPr>
      </w:pPr>
    </w:p>
    <w:p w14:paraId="5A629333" w14:textId="77777777" w:rsidR="0015540B" w:rsidRDefault="0015540B">
      <w:pPr>
        <w:widowControl/>
        <w:rPr>
          <w:rFonts w:asciiTheme="minorEastAsia" w:hAnsiTheme="minorEastAsia"/>
          <w:kern w:val="0"/>
          <w:sz w:val="24"/>
          <w:szCs w:val="24"/>
        </w:rPr>
      </w:pPr>
    </w:p>
    <w:p w14:paraId="12B5F6D4" w14:textId="77777777" w:rsidR="0015540B" w:rsidRDefault="0015540B">
      <w:pPr>
        <w:widowControl/>
        <w:rPr>
          <w:rFonts w:asciiTheme="minorEastAsia" w:hAnsiTheme="minorEastAsia"/>
          <w:kern w:val="0"/>
          <w:sz w:val="24"/>
          <w:szCs w:val="24"/>
        </w:rPr>
      </w:pPr>
    </w:p>
    <w:p w14:paraId="69CADAAF" w14:textId="77777777" w:rsidR="0015540B" w:rsidRDefault="0015540B">
      <w:pPr>
        <w:widowControl/>
        <w:rPr>
          <w:rFonts w:asciiTheme="minorEastAsia" w:hAnsiTheme="minorEastAsia"/>
          <w:kern w:val="0"/>
          <w:sz w:val="24"/>
          <w:szCs w:val="24"/>
        </w:rPr>
      </w:pPr>
    </w:p>
    <w:p w14:paraId="26346A34" w14:textId="77777777" w:rsidR="0015540B" w:rsidRDefault="0015540B">
      <w:pPr>
        <w:widowControl/>
        <w:rPr>
          <w:rFonts w:asciiTheme="minorEastAsia" w:hAnsiTheme="minorEastAsia"/>
          <w:kern w:val="0"/>
          <w:sz w:val="24"/>
          <w:szCs w:val="24"/>
        </w:rPr>
      </w:pPr>
    </w:p>
    <w:p w14:paraId="43DB25AE" w14:textId="77777777" w:rsidR="0015540B" w:rsidRDefault="0015540B">
      <w:pPr>
        <w:widowControl/>
        <w:jc w:val="center"/>
        <w:rPr>
          <w:rFonts w:asciiTheme="minorEastAsia" w:hAnsiTheme="minorEastAsia"/>
          <w:kern w:val="0"/>
          <w:sz w:val="24"/>
          <w:szCs w:val="24"/>
        </w:rPr>
      </w:pPr>
    </w:p>
    <w:p w14:paraId="4941676A" w14:textId="77777777" w:rsidR="0015540B" w:rsidRDefault="002941E5">
      <w:pPr>
        <w:widowControl/>
        <w:rPr>
          <w:rFonts w:ascii="Times New Roman" w:hAnsi="Times New Roman" w:cs="Times New Roman"/>
          <w:kern w:val="0"/>
          <w:sz w:val="28"/>
          <w:szCs w:val="28"/>
          <w:u w:val="single"/>
        </w:rPr>
      </w:pPr>
      <w:r>
        <w:rPr>
          <w:rFonts w:asciiTheme="minorEastAsia" w:hAnsiTheme="minorEastAsia" w:hint="eastAsia"/>
          <w:kern w:val="0"/>
          <w:sz w:val="24"/>
          <w:szCs w:val="24"/>
        </w:rPr>
        <w:t xml:space="preserve">            </w:t>
      </w:r>
      <w:r>
        <w:rPr>
          <w:rFonts w:ascii="Times New Roman" w:hAnsi="Times New Roman" w:cs="Times New Roman"/>
          <w:kern w:val="0"/>
          <w:sz w:val="28"/>
          <w:szCs w:val="28"/>
          <w:u w:val="single"/>
        </w:rPr>
        <w:t>题目</w:t>
      </w:r>
      <w:r>
        <w:rPr>
          <w:rFonts w:ascii="Times New Roman" w:hAnsi="Times New Roman" w:cs="Times New Roman" w:hint="eastAsia"/>
          <w:kern w:val="0"/>
          <w:sz w:val="28"/>
          <w:szCs w:val="28"/>
          <w:u w:val="single"/>
        </w:rPr>
        <w:t xml:space="preserve">      </w:t>
      </w:r>
      <w:r>
        <w:rPr>
          <w:rFonts w:ascii="Times New Roman" w:hAnsi="Times New Roman" w:cs="Times New Roman"/>
          <w:kern w:val="0"/>
          <w:sz w:val="28"/>
          <w:szCs w:val="28"/>
          <w:u w:val="single"/>
        </w:rPr>
        <w:t>保险诈骗罪的刑事立法完善</w:t>
      </w:r>
    </w:p>
    <w:p w14:paraId="6D293A3A" w14:textId="77777777" w:rsidR="0015540B" w:rsidRDefault="002941E5">
      <w:pPr>
        <w:widowControl/>
        <w:ind w:firstLineChars="500" w:firstLine="1400"/>
        <w:rPr>
          <w:rFonts w:ascii="Times New Roman" w:hAnsi="Times New Roman" w:cs="Times New Roman"/>
          <w:kern w:val="0"/>
          <w:sz w:val="28"/>
          <w:szCs w:val="28"/>
          <w:u w:val="single"/>
        </w:rPr>
      </w:pPr>
      <w:r>
        <w:rPr>
          <w:rFonts w:ascii="Times New Roman" w:hAnsi="Times New Roman" w:cs="Times New Roman"/>
          <w:kern w:val="0"/>
          <w:sz w:val="28"/>
          <w:szCs w:val="28"/>
        </w:rPr>
        <w:t>专业</w:t>
      </w:r>
      <w:r>
        <w:rPr>
          <w:rFonts w:ascii="Times New Roman" w:hAnsi="Times New Roman" w:cs="Times New Roman" w:hint="eastAsia"/>
          <w:kern w:val="0"/>
          <w:sz w:val="28"/>
          <w:szCs w:val="28"/>
        </w:rPr>
        <w:t xml:space="preserve">      </w:t>
      </w:r>
      <w:r>
        <w:rPr>
          <w:rFonts w:ascii="Times New Roman" w:hAnsi="Times New Roman" w:cs="Times New Roman"/>
          <w:kern w:val="0"/>
          <w:sz w:val="28"/>
          <w:szCs w:val="28"/>
          <w:u w:val="single"/>
        </w:rPr>
        <w:t>保险</w:t>
      </w:r>
    </w:p>
    <w:p w14:paraId="481B3B4D" w14:textId="77777777" w:rsidR="0015540B" w:rsidRDefault="0015540B">
      <w:pPr>
        <w:widowControl/>
        <w:rPr>
          <w:rFonts w:asciiTheme="minorEastAsia" w:hAnsiTheme="minorEastAsia"/>
          <w:sz w:val="24"/>
          <w:szCs w:val="24"/>
        </w:rPr>
      </w:pPr>
    </w:p>
    <w:p w14:paraId="57BEE578" w14:textId="77777777" w:rsidR="0015540B" w:rsidRDefault="002941E5">
      <w:pPr>
        <w:pStyle w:val="1"/>
        <w:spacing w:beforeLines="150" w:before="468" w:afterLines="50" w:after="156" w:line="440" w:lineRule="exact"/>
        <w:jc w:val="center"/>
        <w:rPr>
          <w:rFonts w:ascii="黑体" w:eastAsia="黑体" w:hAnsi="黑体"/>
          <w:b w:val="0"/>
          <w:sz w:val="36"/>
          <w:szCs w:val="36"/>
        </w:rPr>
      </w:pPr>
      <w:bookmarkStart w:id="0" w:name="_Toc101553718"/>
      <w:r>
        <w:rPr>
          <w:rFonts w:ascii="黑体" w:eastAsia="黑体" w:hAnsi="黑体" w:hint="eastAsia"/>
          <w:b w:val="0"/>
          <w:sz w:val="36"/>
          <w:szCs w:val="36"/>
        </w:rPr>
        <w:t>保险诈骗罪的刑事立法完善</w:t>
      </w:r>
      <w:bookmarkEnd w:id="0"/>
    </w:p>
    <w:p w14:paraId="51760708" w14:textId="77777777" w:rsidR="0015540B" w:rsidRDefault="0015540B">
      <w:pPr>
        <w:rPr>
          <w:rFonts w:asciiTheme="minorEastAsia" w:hAnsiTheme="minorEastAsia"/>
          <w:sz w:val="24"/>
          <w:szCs w:val="24"/>
        </w:rPr>
      </w:pPr>
    </w:p>
    <w:p w14:paraId="37F8A0F6" w14:textId="77777777" w:rsidR="0015540B" w:rsidRDefault="002941E5">
      <w:pPr>
        <w:spacing w:beforeLines="150" w:before="468" w:afterLines="50" w:after="156" w:line="440" w:lineRule="atLeast"/>
        <w:jc w:val="center"/>
        <w:rPr>
          <w:rFonts w:ascii="楷体" w:eastAsia="楷体" w:hAnsi="楷体" w:cs="Times New Roman"/>
          <w:b/>
          <w:sz w:val="28"/>
          <w:szCs w:val="28"/>
        </w:rPr>
      </w:pPr>
      <w:r>
        <w:rPr>
          <w:rFonts w:ascii="楷体" w:eastAsia="楷体" w:hAnsi="楷体" w:cs="Times New Roman"/>
          <w:b/>
          <w:sz w:val="28"/>
          <w:szCs w:val="28"/>
        </w:rPr>
        <w:t>专业：保险学</w:t>
      </w:r>
    </w:p>
    <w:p w14:paraId="3E619564" w14:textId="77777777" w:rsidR="0015540B" w:rsidRDefault="0015540B">
      <w:pPr>
        <w:ind w:firstLineChars="100" w:firstLine="241"/>
        <w:rPr>
          <w:rFonts w:asciiTheme="minorEastAsia" w:hAnsiTheme="minorEastAsia" w:cs="Times New Roman"/>
          <w:b/>
          <w:sz w:val="24"/>
          <w:szCs w:val="24"/>
        </w:rPr>
      </w:pPr>
    </w:p>
    <w:p w14:paraId="40ACF345" w14:textId="77777777" w:rsidR="0015540B" w:rsidRDefault="002941E5">
      <w:pPr>
        <w:spacing w:line="440" w:lineRule="exact"/>
        <w:ind w:firstLineChars="200" w:firstLine="480"/>
        <w:jc w:val="left"/>
        <w:rPr>
          <w:rFonts w:asciiTheme="minorEastAsia" w:hAnsiTheme="minorEastAsia" w:cs="Times New Roman"/>
          <w:color w:val="C00000"/>
          <w:sz w:val="24"/>
          <w:szCs w:val="24"/>
        </w:rPr>
      </w:pPr>
      <w:r>
        <w:rPr>
          <w:rFonts w:ascii="黑体" w:eastAsia="黑体" w:hAnsi="黑体" w:hint="eastAsia"/>
          <w:sz w:val="24"/>
          <w:szCs w:val="24"/>
        </w:rPr>
        <w:t>摘要</w:t>
      </w:r>
      <w:r>
        <w:rPr>
          <w:rFonts w:asciiTheme="minorEastAsia" w:hAnsiTheme="minorEastAsia" w:hint="eastAsia"/>
          <w:sz w:val="24"/>
          <w:szCs w:val="24"/>
        </w:rPr>
        <w:t>：我国保险市场的发展迅速，但保险诈骗的犯罪行为与保险诈骗的犯罪手段不断增多，保险诈骗罪的相关刑事立法却不能够与时俱进。为了保险诈骗罪刑事立法完善，文章首先从保险诈骗罪的犯罪主体这一方面出发，</w:t>
      </w:r>
      <w:r>
        <w:rPr>
          <w:rFonts w:asciiTheme="minorEastAsia" w:hAnsiTheme="minorEastAsia" w:hint="eastAsia"/>
          <w:color w:val="0000FF"/>
          <w:sz w:val="24"/>
          <w:szCs w:val="24"/>
          <w:lang w:eastAsia="zh-Hans"/>
        </w:rPr>
        <w:t>提出我国现有的犯罪主体认定范围过小</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与实际复杂社会现状不符合</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需要对犯罪主体的范围进一步探讨</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其次我国保险诈骗罪的罪名构成过于具体</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无法适应多变的犯罪现状</w:t>
      </w:r>
      <w:r>
        <w:rPr>
          <w:rFonts w:asciiTheme="minorEastAsia" w:hAnsiTheme="minorEastAsia"/>
          <w:color w:val="0000FF"/>
          <w:sz w:val="24"/>
          <w:szCs w:val="24"/>
          <w:lang w:eastAsia="zh-Hans"/>
        </w:rPr>
        <w:t>，</w:t>
      </w:r>
      <w:r>
        <w:rPr>
          <w:rFonts w:asciiTheme="minorEastAsia" w:hAnsiTheme="minorEastAsia" w:hint="eastAsia"/>
          <w:sz w:val="24"/>
          <w:szCs w:val="24"/>
        </w:rPr>
        <w:t>需要加入在实际情况中出现的新的犯罪罪状。最后，保险诈骗罪刑事立法的完善还借鉴和参考了域外有关保险诈骗罪的法律条文，通过域外的优秀经验对保险诈骗罪的既遂模式、罚金制等方面提出了刑法完善建议。</w:t>
      </w:r>
      <w:r>
        <w:rPr>
          <w:rFonts w:asciiTheme="minorEastAsia" w:hAnsiTheme="minorEastAsia" w:hint="eastAsia"/>
          <w:color w:val="0000FF"/>
          <w:sz w:val="24"/>
          <w:szCs w:val="24"/>
          <w:lang w:eastAsia="zh-Hans"/>
        </w:rPr>
        <w:t>推动我国保险诈骗罪犯罪体系的构建</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实现司法的震慑力</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防止不法分子实施犯罪行为</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推动我国保</w:t>
      </w:r>
      <w:r>
        <w:rPr>
          <w:rFonts w:asciiTheme="minorEastAsia" w:hAnsiTheme="minorEastAsia" w:hint="eastAsia"/>
          <w:color w:val="0000FF"/>
          <w:sz w:val="24"/>
          <w:szCs w:val="24"/>
          <w:lang w:eastAsia="zh-Hans"/>
        </w:rPr>
        <w:lastRenderedPageBreak/>
        <w:t>险市场有序化</w:t>
      </w:r>
      <w:r>
        <w:rPr>
          <w:rFonts w:asciiTheme="minorEastAsia" w:hAnsiTheme="minorEastAsia"/>
          <w:color w:val="0000FF"/>
          <w:sz w:val="24"/>
          <w:szCs w:val="24"/>
          <w:lang w:eastAsia="zh-Hans"/>
        </w:rPr>
        <w:t>。</w:t>
      </w:r>
    </w:p>
    <w:p w14:paraId="45FD8505" w14:textId="77777777" w:rsidR="0015540B" w:rsidRDefault="0015540B">
      <w:pPr>
        <w:ind w:firstLineChars="100" w:firstLine="240"/>
        <w:rPr>
          <w:rFonts w:asciiTheme="minorEastAsia" w:hAnsiTheme="minorEastAsia" w:cs="Times New Roman"/>
          <w:sz w:val="24"/>
          <w:szCs w:val="24"/>
        </w:rPr>
      </w:pPr>
    </w:p>
    <w:p w14:paraId="29E4DA53" w14:textId="77777777" w:rsidR="0015540B" w:rsidRDefault="002941E5">
      <w:pPr>
        <w:spacing w:line="440" w:lineRule="exact"/>
        <w:ind w:firstLineChars="200" w:firstLine="480"/>
        <w:rPr>
          <w:rFonts w:asciiTheme="minorEastAsia" w:hAnsiTheme="minorEastAsia"/>
          <w:sz w:val="24"/>
          <w:szCs w:val="24"/>
        </w:rPr>
      </w:pPr>
      <w:r>
        <w:rPr>
          <w:rFonts w:ascii="黑体" w:eastAsia="黑体" w:hAnsi="黑体" w:cs="Times New Roman"/>
          <w:sz w:val="24"/>
          <w:szCs w:val="24"/>
        </w:rPr>
        <w:t>关键词：</w:t>
      </w:r>
      <w:r>
        <w:rPr>
          <w:rFonts w:asciiTheme="minorEastAsia" w:hAnsiTheme="minorEastAsia" w:cs="Times New Roman" w:hint="eastAsia"/>
          <w:sz w:val="24"/>
          <w:szCs w:val="24"/>
        </w:rPr>
        <w:t>保险诈骗罪、保险诈骗罪刑事立法、行为罚金</w:t>
      </w:r>
    </w:p>
    <w:p w14:paraId="4B985CE5" w14:textId="77777777" w:rsidR="0015540B" w:rsidRDefault="002941E5">
      <w:pPr>
        <w:widowControl/>
        <w:jc w:val="left"/>
        <w:rPr>
          <w:rFonts w:asciiTheme="minorEastAsia" w:hAnsiTheme="minorEastAsia"/>
          <w:sz w:val="24"/>
          <w:szCs w:val="24"/>
        </w:rPr>
      </w:pPr>
      <w:r>
        <w:rPr>
          <w:rFonts w:asciiTheme="minorEastAsia" w:hAnsiTheme="minorEastAsia"/>
          <w:sz w:val="24"/>
          <w:szCs w:val="24"/>
        </w:rPr>
        <w:br w:type="page"/>
      </w:r>
    </w:p>
    <w:p w14:paraId="2F30A69E" w14:textId="77777777" w:rsidR="0015540B" w:rsidRDefault="002941E5">
      <w:pPr>
        <w:spacing w:line="440" w:lineRule="exact"/>
        <w:ind w:firstLineChars="200" w:firstLine="723"/>
        <w:jc w:val="center"/>
        <w:rPr>
          <w:rFonts w:ascii="Times New Roman" w:hAnsi="Times New Roman" w:cs="Times New Roman"/>
          <w:b/>
          <w:sz w:val="36"/>
          <w:szCs w:val="36"/>
        </w:rPr>
      </w:pPr>
      <w:r>
        <w:rPr>
          <w:rFonts w:ascii="Times New Roman" w:hAnsi="Times New Roman" w:cs="Times New Roman"/>
          <w:b/>
          <w:sz w:val="36"/>
          <w:szCs w:val="36"/>
        </w:rPr>
        <w:lastRenderedPageBreak/>
        <w:t>Title</w:t>
      </w:r>
      <w:r>
        <w:rPr>
          <w:rFonts w:ascii="Times New Roman" w:hAnsi="Times New Roman" w:cs="Times New Roman"/>
          <w:b/>
          <w:sz w:val="36"/>
          <w:szCs w:val="36"/>
        </w:rPr>
        <w:t>：</w:t>
      </w:r>
      <w:r>
        <w:rPr>
          <w:rFonts w:ascii="Times New Roman" w:hAnsi="Times New Roman" w:cs="Times New Roman"/>
          <w:b/>
          <w:sz w:val="36"/>
          <w:szCs w:val="36"/>
        </w:rPr>
        <w:t>Perfe</w:t>
      </w:r>
      <w:r>
        <w:rPr>
          <w:rFonts w:ascii="Times New Roman" w:hAnsi="Times New Roman" w:cs="Times New Roman" w:hint="eastAsia"/>
          <w:b/>
          <w:sz w:val="36"/>
          <w:szCs w:val="36"/>
        </w:rPr>
        <w:t>cti</w:t>
      </w:r>
      <w:r>
        <w:rPr>
          <w:rFonts w:ascii="Times New Roman" w:hAnsi="Times New Roman" w:cs="Times New Roman"/>
          <w:b/>
          <w:sz w:val="36"/>
          <w:szCs w:val="36"/>
        </w:rPr>
        <w:t>on</w:t>
      </w:r>
      <w:r>
        <w:rPr>
          <w:rFonts w:ascii="Times New Roman" w:hAnsi="Times New Roman" w:cs="Times New Roman" w:hint="eastAsia"/>
          <w:b/>
          <w:sz w:val="36"/>
          <w:szCs w:val="36"/>
        </w:rPr>
        <w:t xml:space="preserve"> of </w:t>
      </w:r>
      <w:r>
        <w:rPr>
          <w:rFonts w:ascii="Times New Roman" w:hAnsi="Times New Roman" w:cs="Times New Roman"/>
          <w:b/>
          <w:sz w:val="36"/>
          <w:szCs w:val="36"/>
        </w:rPr>
        <w:t>insurance fraud criminal legislation</w:t>
      </w:r>
    </w:p>
    <w:p w14:paraId="7874C4AD" w14:textId="77777777" w:rsidR="0015540B" w:rsidRDefault="0015540B">
      <w:pPr>
        <w:spacing w:line="440" w:lineRule="exact"/>
        <w:ind w:firstLineChars="200" w:firstLine="480"/>
        <w:jc w:val="center"/>
        <w:rPr>
          <w:rFonts w:asciiTheme="minorEastAsia" w:hAnsiTheme="minorEastAsia"/>
          <w:sz w:val="24"/>
          <w:szCs w:val="24"/>
        </w:rPr>
      </w:pPr>
    </w:p>
    <w:p w14:paraId="32AA136A" w14:textId="77777777" w:rsidR="0015540B" w:rsidRDefault="002941E5">
      <w:pPr>
        <w:spacing w:line="440" w:lineRule="exact"/>
        <w:ind w:firstLineChars="200" w:firstLine="482"/>
        <w:jc w:val="center"/>
        <w:rPr>
          <w:rFonts w:ascii="Times New Roman" w:eastAsia="黑体" w:hAnsi="Times New Roman" w:cs="Times New Roman"/>
          <w:b/>
          <w:sz w:val="24"/>
          <w:szCs w:val="24"/>
        </w:rPr>
      </w:pPr>
      <w:r>
        <w:rPr>
          <w:rFonts w:ascii="Times New Roman" w:eastAsia="黑体" w:hAnsi="Times New Roman" w:cs="Times New Roman"/>
          <w:b/>
          <w:sz w:val="24"/>
          <w:szCs w:val="24"/>
        </w:rPr>
        <w:t>Major</w:t>
      </w:r>
      <w:r>
        <w:rPr>
          <w:rFonts w:ascii="Times New Roman" w:eastAsia="黑体" w:hAnsi="Times New Roman" w:cs="Times New Roman"/>
          <w:b/>
          <w:sz w:val="24"/>
          <w:szCs w:val="24"/>
        </w:rPr>
        <w:t>：</w:t>
      </w:r>
      <w:r>
        <w:rPr>
          <w:rFonts w:ascii="Times New Roman" w:eastAsia="黑体" w:hAnsi="Times New Roman" w:cs="Times New Roman"/>
          <w:b/>
          <w:sz w:val="24"/>
          <w:szCs w:val="24"/>
        </w:rPr>
        <w:t>Insurance</w:t>
      </w:r>
    </w:p>
    <w:p w14:paraId="41B79902" w14:textId="77777777" w:rsidR="0015540B" w:rsidRDefault="0015540B">
      <w:pPr>
        <w:spacing w:line="440" w:lineRule="exact"/>
        <w:ind w:firstLineChars="200" w:firstLine="482"/>
        <w:jc w:val="center"/>
        <w:rPr>
          <w:rFonts w:ascii="Times New Roman" w:eastAsia="黑体" w:hAnsi="Times New Roman" w:cs="Times New Roman"/>
          <w:b/>
          <w:sz w:val="24"/>
          <w:szCs w:val="24"/>
        </w:rPr>
      </w:pPr>
    </w:p>
    <w:p w14:paraId="3B75B0DA" w14:textId="77777777" w:rsidR="0015540B" w:rsidRDefault="002941E5">
      <w:pPr>
        <w:spacing w:line="440" w:lineRule="exact"/>
        <w:ind w:firstLineChars="700" w:firstLine="1687"/>
        <w:rPr>
          <w:rFonts w:ascii="Times New Roman" w:eastAsia="黑体" w:hAnsi="Times New Roman" w:cs="Times New Roman"/>
          <w:b/>
          <w:sz w:val="24"/>
          <w:szCs w:val="24"/>
        </w:rPr>
      </w:pPr>
      <w:r>
        <w:rPr>
          <w:rFonts w:ascii="Times New Roman" w:eastAsia="黑体" w:hAnsi="Times New Roman" w:cs="Times New Roman"/>
          <w:b/>
          <w:sz w:val="24"/>
          <w:szCs w:val="24"/>
        </w:rPr>
        <w:t>Student</w:t>
      </w:r>
      <w:r>
        <w:rPr>
          <w:rFonts w:ascii="Times New Roman" w:eastAsia="黑体" w:hAnsi="Times New Roman" w:cs="Times New Roman"/>
          <w:b/>
          <w:sz w:val="24"/>
          <w:szCs w:val="24"/>
        </w:rPr>
        <w:t>：</w:t>
      </w:r>
      <w:r>
        <w:rPr>
          <w:rFonts w:ascii="Times New Roman" w:eastAsia="黑体" w:hAnsi="Times New Roman" w:cs="Times New Roman"/>
          <w:b/>
          <w:sz w:val="24"/>
          <w:szCs w:val="24"/>
        </w:rPr>
        <w:t>Wang Li   Supervisor:</w:t>
      </w:r>
      <w:r>
        <w:rPr>
          <w:rFonts w:ascii="Times New Roman" w:eastAsia="黑体" w:hAnsi="Times New Roman" w:cs="Times New Roman" w:hint="eastAsia"/>
          <w:b/>
          <w:sz w:val="24"/>
          <w:szCs w:val="24"/>
        </w:rPr>
        <w:t xml:space="preserve"> </w:t>
      </w:r>
      <w:r>
        <w:rPr>
          <w:rFonts w:ascii="Times New Roman" w:eastAsia="黑体" w:hAnsi="Times New Roman" w:cs="Times New Roman"/>
          <w:b/>
          <w:sz w:val="24"/>
          <w:szCs w:val="24"/>
        </w:rPr>
        <w:t xml:space="preserve">Sun </w:t>
      </w:r>
      <w:proofErr w:type="spellStart"/>
      <w:r>
        <w:rPr>
          <w:rFonts w:ascii="Times New Roman" w:eastAsia="黑体" w:hAnsi="Times New Roman" w:cs="Times New Roman"/>
          <w:b/>
          <w:sz w:val="24"/>
          <w:szCs w:val="24"/>
        </w:rPr>
        <w:t>Qiaohui</w:t>
      </w:r>
      <w:proofErr w:type="spellEnd"/>
    </w:p>
    <w:p w14:paraId="2D0E6DD8" w14:textId="77777777" w:rsidR="0015540B" w:rsidRDefault="0015540B">
      <w:pPr>
        <w:spacing w:line="440" w:lineRule="exact"/>
        <w:ind w:firstLineChars="700" w:firstLine="1680"/>
        <w:rPr>
          <w:rFonts w:ascii="Times New Roman" w:eastAsia="黑体" w:hAnsi="Times New Roman" w:cs="Times New Roman"/>
          <w:sz w:val="24"/>
          <w:szCs w:val="24"/>
        </w:rPr>
      </w:pPr>
    </w:p>
    <w:p w14:paraId="1D98B85C" w14:textId="77777777" w:rsidR="0015540B" w:rsidRDefault="002941E5">
      <w:pPr>
        <w:spacing w:line="440" w:lineRule="exact"/>
        <w:ind w:firstLineChars="200" w:firstLine="482"/>
        <w:rPr>
          <w:rFonts w:asciiTheme="minorEastAsia" w:hAnsiTheme="minorEastAsia"/>
          <w:sz w:val="24"/>
          <w:szCs w:val="24"/>
        </w:rPr>
      </w:pPr>
      <w:r>
        <w:rPr>
          <w:rFonts w:ascii="黑体" w:eastAsia="黑体" w:hAnsi="黑体" w:hint="eastAsia"/>
          <w:b/>
          <w:sz w:val="24"/>
          <w:szCs w:val="24"/>
        </w:rPr>
        <w:t>Abstract:</w:t>
      </w:r>
      <w:r>
        <w:rPr>
          <w:rFonts w:ascii="黑体" w:eastAsia="黑体" w:hAnsi="黑体"/>
          <w:b/>
        </w:rPr>
        <w:t xml:space="preserve"> </w:t>
      </w:r>
      <w:r>
        <w:rPr>
          <w:rFonts w:asciiTheme="minorEastAsia" w:hAnsiTheme="minorEastAsia"/>
          <w:sz w:val="24"/>
          <w:szCs w:val="24"/>
        </w:rPr>
        <w:t xml:space="preserve">With the rapid development of China's insurance market, the criminal acts of insurance fraud and the criminal means of insurance fraud continue to increase, but the relevant criminal legislation of </w:t>
      </w:r>
      <w:r>
        <w:rPr>
          <w:rFonts w:asciiTheme="minorEastAsia" w:hAnsiTheme="minorEastAsia"/>
          <w:sz w:val="24"/>
          <w:szCs w:val="24"/>
        </w:rPr>
        <w:t xml:space="preserve">insurance fraud </w:t>
      </w:r>
      <w:proofErr w:type="spellStart"/>
      <w:r>
        <w:rPr>
          <w:rFonts w:asciiTheme="minorEastAsia" w:hAnsiTheme="minorEastAsia"/>
          <w:sz w:val="24"/>
          <w:szCs w:val="24"/>
        </w:rPr>
        <w:t>can not</w:t>
      </w:r>
      <w:proofErr w:type="spellEnd"/>
      <w:r>
        <w:rPr>
          <w:rFonts w:asciiTheme="minorEastAsia" w:hAnsiTheme="minorEastAsia"/>
          <w:sz w:val="24"/>
          <w:szCs w:val="24"/>
        </w:rPr>
        <w:t xml:space="preserve"> keep pace with</w:t>
      </w:r>
      <w:r>
        <w:rPr>
          <w:rFonts w:asciiTheme="minorEastAsia" w:hAnsiTheme="minorEastAsia" w:hint="eastAsia"/>
          <w:sz w:val="24"/>
          <w:szCs w:val="24"/>
        </w:rPr>
        <w:t xml:space="preserve"> the</w:t>
      </w:r>
      <w:r>
        <w:rPr>
          <w:rFonts w:asciiTheme="minorEastAsia" w:hAnsiTheme="minorEastAsia"/>
          <w:sz w:val="24"/>
          <w:szCs w:val="24"/>
        </w:rPr>
        <w:t xml:space="preserve"> </w:t>
      </w:r>
      <w:r>
        <w:rPr>
          <w:rFonts w:asciiTheme="minorEastAsia" w:hAnsiTheme="minorEastAsia" w:hint="eastAsia"/>
          <w:sz w:val="24"/>
          <w:szCs w:val="24"/>
        </w:rPr>
        <w:t>t</w:t>
      </w:r>
      <w:r>
        <w:rPr>
          <w:rFonts w:asciiTheme="minorEastAsia" w:hAnsiTheme="minorEastAsia"/>
          <w:sz w:val="24"/>
          <w:szCs w:val="24"/>
        </w:rPr>
        <w:t>imes. In order to improve the criminal legislation of insurance fraud, the article starts from the subject of the crime of insurance fraud, and thinks that the legal provisions of insurance fraud limit the subjec</w:t>
      </w:r>
      <w:r>
        <w:rPr>
          <w:rFonts w:asciiTheme="minorEastAsia" w:hAnsiTheme="minorEastAsia"/>
          <w:sz w:val="24"/>
          <w:szCs w:val="24"/>
        </w:rPr>
        <w:t>t of the crime to the applicant, the insured and the beneficiary too narrow, so we can consider expanding the subject scope of the crime of insurance fraud to the general subject. Secondly, China's insurance fraud crime prescribing mode is enumerative, thi</w:t>
      </w:r>
      <w:r>
        <w:rPr>
          <w:rFonts w:asciiTheme="minorEastAsia" w:hAnsiTheme="minorEastAsia"/>
          <w:sz w:val="24"/>
          <w:szCs w:val="24"/>
        </w:rPr>
        <w:t>s mode of tension and adaptability are very lack, need to add in the actual situation of new criminal charges. Finally, the perfection of the criminal legislation of insurance fraud also draws on and refers to the relevant legal provisions of insurance fra</w:t>
      </w:r>
      <w:r>
        <w:rPr>
          <w:rFonts w:asciiTheme="minorEastAsia" w:hAnsiTheme="minorEastAsia"/>
          <w:sz w:val="24"/>
          <w:szCs w:val="24"/>
        </w:rPr>
        <w:t>ud outside China, and puts forward some suggestions on the perfection of criminal law in terms of the accomplished mode and fine system of insurance fraud through the excellent experience outside China. In order to fight against insurance fraud, protect pr</w:t>
      </w:r>
      <w:r>
        <w:rPr>
          <w:rFonts w:asciiTheme="minorEastAsia" w:hAnsiTheme="minorEastAsia"/>
          <w:sz w:val="24"/>
          <w:szCs w:val="24"/>
        </w:rPr>
        <w:t>operty rights of public and private, maintain the order of the insurance market, and maintain the stability of the financial market.</w:t>
      </w:r>
    </w:p>
    <w:p w14:paraId="06E56071" w14:textId="77777777" w:rsidR="0015540B" w:rsidRDefault="002941E5">
      <w:pPr>
        <w:spacing w:line="440" w:lineRule="exact"/>
        <w:rPr>
          <w:rFonts w:asciiTheme="minorEastAsia" w:hAnsiTheme="minorEastAsia"/>
          <w:sz w:val="24"/>
          <w:szCs w:val="24"/>
        </w:rPr>
      </w:pPr>
      <w:r>
        <w:rPr>
          <w:rFonts w:ascii="黑体" w:eastAsia="黑体" w:hAnsi="黑体" w:hint="eastAsia"/>
          <w:b/>
          <w:sz w:val="24"/>
          <w:szCs w:val="24"/>
        </w:rPr>
        <w:t>Key Words</w:t>
      </w:r>
      <w:r>
        <w:rPr>
          <w:rFonts w:asciiTheme="minorEastAsia" w:hAnsiTheme="minorEastAsia" w:hint="eastAsia"/>
          <w:sz w:val="24"/>
          <w:szCs w:val="24"/>
        </w:rPr>
        <w:t>：</w:t>
      </w:r>
      <w:r>
        <w:rPr>
          <w:rFonts w:asciiTheme="minorEastAsia" w:hAnsiTheme="minorEastAsia"/>
          <w:sz w:val="24"/>
          <w:szCs w:val="24"/>
        </w:rPr>
        <w:t>Insurance fraud, insurance fraud criminal legislation, fine</w:t>
      </w:r>
    </w:p>
    <w:p w14:paraId="28B17950" w14:textId="77777777" w:rsidR="0015540B" w:rsidRDefault="002941E5">
      <w:pPr>
        <w:widowControl/>
        <w:jc w:val="left"/>
        <w:rPr>
          <w:rFonts w:asciiTheme="minorEastAsia" w:hAnsiTheme="minorEastAsia"/>
          <w:sz w:val="24"/>
          <w:szCs w:val="24"/>
        </w:rPr>
      </w:pPr>
      <w:r>
        <w:rPr>
          <w:rFonts w:asciiTheme="minorEastAsia" w:hAnsiTheme="minorEastAsia"/>
          <w:sz w:val="24"/>
          <w:szCs w:val="24"/>
        </w:rPr>
        <w:br w:type="page"/>
      </w:r>
    </w:p>
    <w:sdt>
      <w:sdtPr>
        <w:rPr>
          <w:rFonts w:asciiTheme="minorHAnsi" w:eastAsiaTheme="minorEastAsia" w:hAnsiTheme="minorHAnsi" w:cstheme="minorBidi"/>
          <w:b w:val="0"/>
          <w:bCs w:val="0"/>
          <w:color w:val="auto"/>
          <w:kern w:val="2"/>
          <w:sz w:val="21"/>
          <w:szCs w:val="22"/>
          <w:lang w:val="zh-CN"/>
        </w:rPr>
        <w:id w:val="-872916467"/>
      </w:sdtPr>
      <w:sdtEndPr>
        <w:rPr>
          <w:rFonts w:asciiTheme="minorEastAsia" w:hAnsiTheme="minorEastAsia"/>
          <w:sz w:val="24"/>
          <w:szCs w:val="24"/>
        </w:rPr>
      </w:sdtEndPr>
      <w:sdtContent>
        <w:p w14:paraId="3B87B69F" w14:textId="77777777" w:rsidR="0015540B" w:rsidRDefault="002941E5">
          <w:pPr>
            <w:pStyle w:val="TOC10"/>
            <w:rPr>
              <w:rFonts w:ascii="黑体" w:eastAsia="黑体" w:hAnsi="黑体"/>
              <w:sz w:val="36"/>
              <w:szCs w:val="36"/>
            </w:rPr>
          </w:pPr>
          <w:r>
            <w:rPr>
              <w:rFonts w:ascii="黑体" w:eastAsia="黑体" w:hAnsi="黑体"/>
              <w:sz w:val="36"/>
              <w:szCs w:val="36"/>
              <w:lang w:val="zh-CN"/>
            </w:rPr>
            <w:t>目录</w:t>
          </w:r>
        </w:p>
        <w:p w14:paraId="6075D351" w14:textId="77777777" w:rsidR="0015540B" w:rsidRDefault="002941E5">
          <w:pPr>
            <w:pStyle w:val="TOC1"/>
            <w:tabs>
              <w:tab w:val="right" w:leader="dot" w:pos="8296"/>
            </w:tabs>
          </w:pPr>
          <w:r>
            <w:rPr>
              <w:rFonts w:asciiTheme="minorEastAsia" w:hAnsiTheme="minorEastAsia"/>
              <w:sz w:val="24"/>
              <w:szCs w:val="24"/>
            </w:rPr>
            <w:fldChar w:fldCharType="begin"/>
          </w:r>
          <w:r>
            <w:rPr>
              <w:rFonts w:asciiTheme="minorEastAsia" w:hAnsiTheme="minorEastAsia"/>
              <w:sz w:val="24"/>
              <w:szCs w:val="24"/>
            </w:rPr>
            <w:instrText xml:space="preserve"> TOC \o "1-3" \h \z \u </w:instrText>
          </w:r>
          <w:r>
            <w:rPr>
              <w:rFonts w:asciiTheme="minorEastAsia" w:hAnsiTheme="minorEastAsia"/>
              <w:sz w:val="24"/>
              <w:szCs w:val="24"/>
            </w:rPr>
            <w:fldChar w:fldCharType="separate"/>
          </w:r>
          <w:hyperlink w:anchor="_Toc101553718" w:history="1">
            <w:r>
              <w:rPr>
                <w:rStyle w:val="a9"/>
                <w:rFonts w:ascii="黑体" w:eastAsia="黑体" w:hAnsi="黑体" w:hint="eastAsia"/>
              </w:rPr>
              <w:t>保险诈骗罪的刑事立法完善</w:t>
            </w:r>
            <w:r>
              <w:tab/>
            </w:r>
            <w:r>
              <w:fldChar w:fldCharType="begin"/>
            </w:r>
            <w:r>
              <w:instrText xml:space="preserve"> PAGEREF _Toc101553718 \h </w:instrText>
            </w:r>
            <w:r>
              <w:fldChar w:fldCharType="separate"/>
            </w:r>
            <w:r>
              <w:t>2</w:t>
            </w:r>
            <w:r>
              <w:fldChar w:fldCharType="end"/>
            </w:r>
          </w:hyperlink>
        </w:p>
        <w:p w14:paraId="2338B74C" w14:textId="77777777" w:rsidR="0015540B" w:rsidRDefault="002941E5">
          <w:pPr>
            <w:pStyle w:val="TOC1"/>
            <w:tabs>
              <w:tab w:val="right" w:leader="dot" w:pos="8296"/>
            </w:tabs>
          </w:pPr>
          <w:hyperlink w:anchor="_Toc101553719" w:history="1">
            <w:r>
              <w:rPr>
                <w:rStyle w:val="a9"/>
                <w:rFonts w:ascii="黑体" w:eastAsia="黑体" w:hAnsi="黑体"/>
              </w:rPr>
              <w:t>1</w:t>
            </w:r>
            <w:r>
              <w:rPr>
                <w:rStyle w:val="a9"/>
                <w:rFonts w:ascii="黑体" w:eastAsia="黑体" w:hAnsi="黑体" w:hint="eastAsia"/>
              </w:rPr>
              <w:t>绪论</w:t>
            </w:r>
            <w:r>
              <w:tab/>
            </w:r>
            <w:r>
              <w:fldChar w:fldCharType="begin"/>
            </w:r>
            <w:r>
              <w:instrText xml:space="preserve"> PAGEREF _Toc10</w:instrText>
            </w:r>
            <w:r>
              <w:instrText xml:space="preserve">1553719 \h </w:instrText>
            </w:r>
            <w:r>
              <w:fldChar w:fldCharType="separate"/>
            </w:r>
            <w:r>
              <w:t>5</w:t>
            </w:r>
            <w:r>
              <w:fldChar w:fldCharType="end"/>
            </w:r>
          </w:hyperlink>
        </w:p>
        <w:p w14:paraId="51DCB587" w14:textId="77777777" w:rsidR="0015540B" w:rsidRDefault="002941E5">
          <w:pPr>
            <w:pStyle w:val="TOC2"/>
            <w:tabs>
              <w:tab w:val="right" w:leader="dot" w:pos="8296"/>
            </w:tabs>
          </w:pPr>
          <w:hyperlink w:anchor="_Toc101553720" w:history="1">
            <w:r>
              <w:rPr>
                <w:rStyle w:val="a9"/>
                <w:rFonts w:ascii="黑体" w:eastAsia="黑体" w:hAnsi="黑体"/>
              </w:rPr>
              <w:t>1.1</w:t>
            </w:r>
            <w:r>
              <w:rPr>
                <w:rStyle w:val="a9"/>
                <w:rFonts w:ascii="黑体" w:eastAsia="黑体" w:hAnsi="黑体" w:hint="eastAsia"/>
              </w:rPr>
              <w:t>研究的背景和意义</w:t>
            </w:r>
            <w:r>
              <w:tab/>
            </w:r>
            <w:r>
              <w:fldChar w:fldCharType="begin"/>
            </w:r>
            <w:r>
              <w:instrText xml:space="preserve"> PAGEREF _Toc101553720 \h </w:instrText>
            </w:r>
            <w:r>
              <w:fldChar w:fldCharType="separate"/>
            </w:r>
            <w:r>
              <w:t>5</w:t>
            </w:r>
            <w:r>
              <w:fldChar w:fldCharType="end"/>
            </w:r>
          </w:hyperlink>
        </w:p>
        <w:p w14:paraId="1B2CCA7F" w14:textId="77777777" w:rsidR="0015540B" w:rsidRDefault="002941E5">
          <w:pPr>
            <w:pStyle w:val="TOC3"/>
            <w:tabs>
              <w:tab w:val="right" w:leader="dot" w:pos="8296"/>
            </w:tabs>
          </w:pPr>
          <w:hyperlink w:anchor="_Toc101553721" w:history="1">
            <w:r>
              <w:rPr>
                <w:rStyle w:val="a9"/>
                <w:rFonts w:ascii="黑体" w:eastAsia="黑体" w:hAnsi="黑体"/>
              </w:rPr>
              <w:t>1.1.1</w:t>
            </w:r>
            <w:r>
              <w:rPr>
                <w:rStyle w:val="a9"/>
                <w:rFonts w:ascii="黑体" w:eastAsia="黑体" w:hAnsi="黑体" w:hint="eastAsia"/>
              </w:rPr>
              <w:t>研究的背景</w:t>
            </w:r>
            <w:r>
              <w:tab/>
            </w:r>
            <w:r>
              <w:fldChar w:fldCharType="begin"/>
            </w:r>
            <w:r>
              <w:instrText xml:space="preserve"> PAGEREF _Toc101553721 \h </w:instrText>
            </w:r>
            <w:r>
              <w:fldChar w:fldCharType="separate"/>
            </w:r>
            <w:r>
              <w:t>5</w:t>
            </w:r>
            <w:r>
              <w:fldChar w:fldCharType="end"/>
            </w:r>
          </w:hyperlink>
        </w:p>
        <w:p w14:paraId="2061246F" w14:textId="77777777" w:rsidR="0015540B" w:rsidRDefault="002941E5">
          <w:pPr>
            <w:pStyle w:val="TOC3"/>
            <w:tabs>
              <w:tab w:val="right" w:leader="dot" w:pos="8296"/>
            </w:tabs>
          </w:pPr>
          <w:hyperlink w:anchor="_Toc101553722" w:history="1">
            <w:r>
              <w:rPr>
                <w:rStyle w:val="a9"/>
                <w:rFonts w:ascii="黑体" w:eastAsia="黑体" w:hAnsi="黑体"/>
              </w:rPr>
              <w:t>1.1.2</w:t>
            </w:r>
            <w:r>
              <w:rPr>
                <w:rStyle w:val="a9"/>
                <w:rFonts w:ascii="黑体" w:eastAsia="黑体" w:hAnsi="黑体" w:hint="eastAsia"/>
              </w:rPr>
              <w:t>研究</w:t>
            </w:r>
            <w:r>
              <w:rPr>
                <w:rStyle w:val="a9"/>
                <w:rFonts w:ascii="黑体" w:eastAsia="黑体" w:hAnsi="黑体" w:hint="eastAsia"/>
              </w:rPr>
              <w:t>的意义</w:t>
            </w:r>
            <w:r>
              <w:tab/>
            </w:r>
            <w:r>
              <w:fldChar w:fldCharType="begin"/>
            </w:r>
            <w:r>
              <w:instrText xml:space="preserve"> PAGEREF _Toc101553722 \h </w:instrText>
            </w:r>
            <w:r>
              <w:fldChar w:fldCharType="separate"/>
            </w:r>
            <w:r>
              <w:t>5</w:t>
            </w:r>
            <w:r>
              <w:fldChar w:fldCharType="end"/>
            </w:r>
          </w:hyperlink>
        </w:p>
        <w:p w14:paraId="49BF75F0" w14:textId="77777777" w:rsidR="0015540B" w:rsidRDefault="002941E5">
          <w:pPr>
            <w:pStyle w:val="TOC2"/>
            <w:tabs>
              <w:tab w:val="right" w:leader="dot" w:pos="8296"/>
            </w:tabs>
          </w:pPr>
          <w:hyperlink w:anchor="_Toc101553723" w:history="1">
            <w:r>
              <w:rPr>
                <w:rStyle w:val="a9"/>
                <w:rFonts w:ascii="黑体" w:eastAsia="黑体" w:hAnsi="黑体"/>
              </w:rPr>
              <w:t>1.2</w:t>
            </w:r>
            <w:r>
              <w:rPr>
                <w:rStyle w:val="a9"/>
                <w:rFonts w:ascii="黑体" w:eastAsia="黑体" w:hAnsi="黑体" w:hint="eastAsia"/>
              </w:rPr>
              <w:t>研究的思路和方法</w:t>
            </w:r>
            <w:r>
              <w:tab/>
            </w:r>
            <w:r>
              <w:fldChar w:fldCharType="begin"/>
            </w:r>
            <w:r>
              <w:instrText xml:space="preserve"> PAGEREF _Toc101553723 \h </w:instrText>
            </w:r>
            <w:r>
              <w:fldChar w:fldCharType="separate"/>
            </w:r>
            <w:r>
              <w:t>6</w:t>
            </w:r>
            <w:r>
              <w:fldChar w:fldCharType="end"/>
            </w:r>
          </w:hyperlink>
        </w:p>
        <w:p w14:paraId="511C5A31" w14:textId="77777777" w:rsidR="0015540B" w:rsidRDefault="002941E5">
          <w:pPr>
            <w:pStyle w:val="TOC3"/>
            <w:tabs>
              <w:tab w:val="right" w:leader="dot" w:pos="8296"/>
            </w:tabs>
          </w:pPr>
          <w:hyperlink w:anchor="_Toc101553724" w:history="1">
            <w:r>
              <w:rPr>
                <w:rStyle w:val="a9"/>
                <w:rFonts w:ascii="黑体" w:eastAsia="黑体" w:hAnsi="黑体"/>
              </w:rPr>
              <w:t>1.2.1</w:t>
            </w:r>
            <w:r>
              <w:rPr>
                <w:rStyle w:val="a9"/>
                <w:rFonts w:ascii="黑体" w:eastAsia="黑体" w:hAnsi="黑体" w:hint="eastAsia"/>
              </w:rPr>
              <w:t>研究的思路</w:t>
            </w:r>
            <w:r>
              <w:tab/>
            </w:r>
            <w:r>
              <w:fldChar w:fldCharType="begin"/>
            </w:r>
            <w:r>
              <w:instrText xml:space="preserve"> PAGEREF _Toc101553724 \h </w:instrText>
            </w:r>
            <w:r>
              <w:fldChar w:fldCharType="separate"/>
            </w:r>
            <w:r>
              <w:t>6</w:t>
            </w:r>
            <w:r>
              <w:fldChar w:fldCharType="end"/>
            </w:r>
          </w:hyperlink>
        </w:p>
        <w:p w14:paraId="47BCFA1E" w14:textId="77777777" w:rsidR="0015540B" w:rsidRDefault="002941E5">
          <w:pPr>
            <w:pStyle w:val="TOC3"/>
            <w:tabs>
              <w:tab w:val="right" w:leader="dot" w:pos="8296"/>
            </w:tabs>
          </w:pPr>
          <w:hyperlink w:anchor="_Toc101553725" w:history="1">
            <w:r>
              <w:rPr>
                <w:rStyle w:val="a9"/>
                <w:rFonts w:ascii="黑体" w:eastAsia="黑体" w:hAnsi="黑体"/>
              </w:rPr>
              <w:t>1.2.2</w:t>
            </w:r>
            <w:r>
              <w:rPr>
                <w:rStyle w:val="a9"/>
                <w:rFonts w:ascii="黑体" w:eastAsia="黑体" w:hAnsi="黑体" w:hint="eastAsia"/>
              </w:rPr>
              <w:t>研究的方法</w:t>
            </w:r>
            <w:r>
              <w:tab/>
            </w:r>
            <w:r>
              <w:fldChar w:fldCharType="begin"/>
            </w:r>
            <w:r>
              <w:instrText xml:space="preserve"> PAGEREF _Toc101553725 \h </w:instrText>
            </w:r>
            <w:r>
              <w:fldChar w:fldCharType="separate"/>
            </w:r>
            <w:r>
              <w:t>6</w:t>
            </w:r>
            <w:r>
              <w:fldChar w:fldCharType="end"/>
            </w:r>
          </w:hyperlink>
        </w:p>
        <w:p w14:paraId="37D43574" w14:textId="77777777" w:rsidR="0015540B" w:rsidRDefault="002941E5">
          <w:pPr>
            <w:pStyle w:val="TOC2"/>
            <w:tabs>
              <w:tab w:val="right" w:leader="dot" w:pos="8296"/>
            </w:tabs>
          </w:pPr>
          <w:hyperlink w:anchor="_Toc101553726" w:history="1">
            <w:r>
              <w:rPr>
                <w:rStyle w:val="a9"/>
                <w:rFonts w:ascii="黑体" w:eastAsia="黑体" w:hAnsi="黑体"/>
              </w:rPr>
              <w:t>1.3</w:t>
            </w:r>
            <w:r>
              <w:rPr>
                <w:rStyle w:val="a9"/>
                <w:rFonts w:ascii="黑体" w:eastAsia="黑体" w:hAnsi="黑体" w:hint="eastAsia"/>
              </w:rPr>
              <w:t>文献综述</w:t>
            </w:r>
            <w:r>
              <w:tab/>
            </w:r>
            <w:r>
              <w:fldChar w:fldCharType="begin"/>
            </w:r>
            <w:r>
              <w:instrText xml:space="preserve"> PAGEREF _Toc101553726 \h </w:instrText>
            </w:r>
            <w:r>
              <w:fldChar w:fldCharType="separate"/>
            </w:r>
            <w:r>
              <w:t>7</w:t>
            </w:r>
            <w:r>
              <w:fldChar w:fldCharType="end"/>
            </w:r>
          </w:hyperlink>
        </w:p>
        <w:p w14:paraId="631373D6" w14:textId="77777777" w:rsidR="0015540B" w:rsidRDefault="002941E5">
          <w:pPr>
            <w:pStyle w:val="TOC3"/>
            <w:tabs>
              <w:tab w:val="right" w:leader="dot" w:pos="8296"/>
            </w:tabs>
          </w:pPr>
          <w:hyperlink w:anchor="_Toc101553727" w:history="1">
            <w:r>
              <w:rPr>
                <w:rStyle w:val="a9"/>
                <w:rFonts w:ascii="黑体" w:eastAsia="黑体" w:hAnsi="黑体"/>
              </w:rPr>
              <w:t>1.3.1</w:t>
            </w:r>
            <w:r>
              <w:rPr>
                <w:rStyle w:val="a9"/>
                <w:rFonts w:ascii="黑体" w:eastAsia="黑体" w:hAnsi="黑体" w:hint="eastAsia"/>
              </w:rPr>
              <w:t>国外文献综述</w:t>
            </w:r>
            <w:r>
              <w:tab/>
            </w:r>
            <w:r>
              <w:fldChar w:fldCharType="begin"/>
            </w:r>
            <w:r>
              <w:instrText xml:space="preserve"> PAGEREF _Toc101553727 \h </w:instrText>
            </w:r>
            <w:r>
              <w:fldChar w:fldCharType="separate"/>
            </w:r>
            <w:r>
              <w:t>7</w:t>
            </w:r>
            <w:r>
              <w:fldChar w:fldCharType="end"/>
            </w:r>
          </w:hyperlink>
        </w:p>
        <w:p w14:paraId="7C4FCAA1" w14:textId="77777777" w:rsidR="0015540B" w:rsidRDefault="002941E5">
          <w:pPr>
            <w:pStyle w:val="TOC3"/>
            <w:tabs>
              <w:tab w:val="right" w:leader="dot" w:pos="8296"/>
            </w:tabs>
          </w:pPr>
          <w:hyperlink w:anchor="_Toc101553728" w:history="1">
            <w:r>
              <w:rPr>
                <w:rStyle w:val="a9"/>
                <w:rFonts w:ascii="黑体" w:eastAsia="黑体" w:hAnsi="黑体"/>
              </w:rPr>
              <w:t>1.3.2</w:t>
            </w:r>
            <w:r>
              <w:rPr>
                <w:rStyle w:val="a9"/>
                <w:rFonts w:ascii="黑体" w:eastAsia="黑体" w:hAnsi="黑体" w:hint="eastAsia"/>
              </w:rPr>
              <w:t>国内文献综述</w:t>
            </w:r>
            <w:r>
              <w:tab/>
            </w:r>
            <w:r>
              <w:fldChar w:fldCharType="begin"/>
            </w:r>
            <w:r>
              <w:instrText xml:space="preserve"> PAGEREF _Toc101553728 \h </w:instrText>
            </w:r>
            <w:r>
              <w:fldChar w:fldCharType="separate"/>
            </w:r>
            <w:r>
              <w:t>7</w:t>
            </w:r>
            <w:r>
              <w:fldChar w:fldCharType="end"/>
            </w:r>
          </w:hyperlink>
        </w:p>
        <w:p w14:paraId="1C1D864A" w14:textId="77777777" w:rsidR="0015540B" w:rsidRDefault="002941E5">
          <w:pPr>
            <w:pStyle w:val="TOC3"/>
            <w:tabs>
              <w:tab w:val="right" w:leader="dot" w:pos="8296"/>
            </w:tabs>
          </w:pPr>
          <w:hyperlink w:anchor="_Toc101553729" w:history="1">
            <w:r>
              <w:rPr>
                <w:rStyle w:val="a9"/>
                <w:rFonts w:ascii="黑体" w:eastAsia="黑体" w:hAnsi="黑体"/>
              </w:rPr>
              <w:t>1.3.3</w:t>
            </w:r>
            <w:r>
              <w:rPr>
                <w:rStyle w:val="a9"/>
                <w:rFonts w:ascii="黑体" w:eastAsia="黑体" w:hAnsi="黑体" w:hint="eastAsia"/>
              </w:rPr>
              <w:t>文献评述</w:t>
            </w:r>
            <w:r>
              <w:tab/>
            </w:r>
            <w:r>
              <w:fldChar w:fldCharType="begin"/>
            </w:r>
            <w:r>
              <w:instrText xml:space="preserve"> PAGEREF _Toc101553729 \h </w:instrText>
            </w:r>
            <w:r>
              <w:fldChar w:fldCharType="separate"/>
            </w:r>
            <w:r>
              <w:t>8</w:t>
            </w:r>
            <w:r>
              <w:fldChar w:fldCharType="end"/>
            </w:r>
          </w:hyperlink>
        </w:p>
        <w:p w14:paraId="33B58BD7" w14:textId="77777777" w:rsidR="0015540B" w:rsidRDefault="002941E5">
          <w:pPr>
            <w:pStyle w:val="TOC1"/>
            <w:tabs>
              <w:tab w:val="right" w:leader="dot" w:pos="8296"/>
            </w:tabs>
          </w:pPr>
          <w:hyperlink w:anchor="_Toc101553730" w:history="1">
            <w:r>
              <w:rPr>
                <w:rStyle w:val="a9"/>
                <w:rFonts w:ascii="黑体" w:eastAsia="黑体" w:hAnsi="黑体"/>
              </w:rPr>
              <w:t>2</w:t>
            </w:r>
            <w:r>
              <w:rPr>
                <w:rStyle w:val="a9"/>
                <w:rFonts w:ascii="黑体" w:eastAsia="黑体" w:hAnsi="黑体" w:hint="eastAsia"/>
              </w:rPr>
              <w:t>保险诈骗罪的概念与现状</w:t>
            </w:r>
            <w:r>
              <w:tab/>
            </w:r>
            <w:r>
              <w:fldChar w:fldCharType="begin"/>
            </w:r>
            <w:r>
              <w:instrText xml:space="preserve"> PAGEREF _Toc101553730 \h </w:instrText>
            </w:r>
            <w:r>
              <w:fldChar w:fldCharType="separate"/>
            </w:r>
            <w:r>
              <w:t>9</w:t>
            </w:r>
            <w:r>
              <w:fldChar w:fldCharType="end"/>
            </w:r>
          </w:hyperlink>
        </w:p>
        <w:p w14:paraId="56C29178" w14:textId="77777777" w:rsidR="0015540B" w:rsidRDefault="002941E5">
          <w:pPr>
            <w:pStyle w:val="TOC2"/>
            <w:tabs>
              <w:tab w:val="right" w:leader="dot" w:pos="8296"/>
            </w:tabs>
          </w:pPr>
          <w:hyperlink w:anchor="_Toc101553731" w:history="1">
            <w:r>
              <w:rPr>
                <w:rStyle w:val="a9"/>
                <w:rFonts w:ascii="黑体" w:eastAsia="黑体" w:hAnsi="黑体"/>
              </w:rPr>
              <w:t>2.1</w:t>
            </w:r>
            <w:r>
              <w:rPr>
                <w:rStyle w:val="a9"/>
                <w:rFonts w:ascii="黑体" w:eastAsia="黑体" w:hAnsi="黑体" w:hint="eastAsia"/>
              </w:rPr>
              <w:t>保险诈骗罪的概念</w:t>
            </w:r>
            <w:r>
              <w:tab/>
            </w:r>
            <w:r>
              <w:fldChar w:fldCharType="begin"/>
            </w:r>
            <w:r>
              <w:instrText xml:space="preserve"> PAGEREF _Toc101553731 \h </w:instrText>
            </w:r>
            <w:r>
              <w:fldChar w:fldCharType="separate"/>
            </w:r>
            <w:r>
              <w:t>9</w:t>
            </w:r>
            <w:r>
              <w:fldChar w:fldCharType="end"/>
            </w:r>
          </w:hyperlink>
        </w:p>
        <w:p w14:paraId="015384AF" w14:textId="77777777" w:rsidR="0015540B" w:rsidRDefault="002941E5">
          <w:pPr>
            <w:pStyle w:val="TOC2"/>
            <w:tabs>
              <w:tab w:val="right" w:leader="dot" w:pos="8296"/>
            </w:tabs>
          </w:pPr>
          <w:hyperlink w:anchor="_Toc101553732" w:history="1">
            <w:r>
              <w:rPr>
                <w:rStyle w:val="a9"/>
                <w:rFonts w:ascii="黑体" w:eastAsia="黑体" w:hAnsi="黑体"/>
              </w:rPr>
              <w:t>2.2</w:t>
            </w:r>
            <w:r>
              <w:rPr>
                <w:rStyle w:val="a9"/>
                <w:rFonts w:ascii="黑体" w:eastAsia="黑体" w:hAnsi="黑体" w:hint="eastAsia"/>
              </w:rPr>
              <w:t>保险诈骗罪的现状</w:t>
            </w:r>
            <w:r>
              <w:tab/>
            </w:r>
            <w:r>
              <w:fldChar w:fldCharType="begin"/>
            </w:r>
            <w:r>
              <w:instrText xml:space="preserve"> PAGEREF _Toc101553732 \h </w:instrText>
            </w:r>
            <w:r>
              <w:fldChar w:fldCharType="separate"/>
            </w:r>
            <w:r>
              <w:t>9</w:t>
            </w:r>
            <w:r>
              <w:fldChar w:fldCharType="end"/>
            </w:r>
          </w:hyperlink>
        </w:p>
        <w:p w14:paraId="7C15EA1D" w14:textId="77777777" w:rsidR="0015540B" w:rsidRDefault="002941E5">
          <w:pPr>
            <w:pStyle w:val="TOC3"/>
            <w:tabs>
              <w:tab w:val="right" w:leader="dot" w:pos="8296"/>
            </w:tabs>
          </w:pPr>
          <w:hyperlink w:anchor="_Toc101553733" w:history="1">
            <w:r>
              <w:rPr>
                <w:rStyle w:val="a9"/>
                <w:rFonts w:ascii="黑体" w:eastAsia="黑体" w:hAnsi="黑体"/>
              </w:rPr>
              <w:t>2.2.1</w:t>
            </w:r>
            <w:r>
              <w:rPr>
                <w:rStyle w:val="a9"/>
                <w:rFonts w:ascii="黑体" w:eastAsia="黑体" w:hAnsi="黑体" w:hint="eastAsia"/>
              </w:rPr>
              <w:t>保险诈骗罪案件金额和数量的现状</w:t>
            </w:r>
            <w:r>
              <w:tab/>
            </w:r>
            <w:r>
              <w:fldChar w:fldCharType="begin"/>
            </w:r>
            <w:r>
              <w:instrText xml:space="preserve"> PAGEREF _Toc101553733 \h </w:instrText>
            </w:r>
            <w:r>
              <w:fldChar w:fldCharType="separate"/>
            </w:r>
            <w:r>
              <w:t>9</w:t>
            </w:r>
            <w:r>
              <w:fldChar w:fldCharType="end"/>
            </w:r>
          </w:hyperlink>
        </w:p>
        <w:p w14:paraId="6FC351BF" w14:textId="77777777" w:rsidR="0015540B" w:rsidRDefault="002941E5">
          <w:pPr>
            <w:pStyle w:val="TOC3"/>
            <w:tabs>
              <w:tab w:val="right" w:leader="dot" w:pos="8296"/>
            </w:tabs>
          </w:pPr>
          <w:hyperlink w:anchor="_Toc101553734" w:history="1">
            <w:r>
              <w:rPr>
                <w:rStyle w:val="a9"/>
                <w:rFonts w:ascii="黑体" w:eastAsia="黑体" w:hAnsi="黑体"/>
              </w:rPr>
              <w:t>2.2.2</w:t>
            </w:r>
            <w:r>
              <w:rPr>
                <w:rStyle w:val="a9"/>
                <w:rFonts w:ascii="黑体" w:eastAsia="黑体" w:hAnsi="黑体" w:hint="eastAsia"/>
              </w:rPr>
              <w:t>保险诈骗被告人和被害人现状</w:t>
            </w:r>
            <w:r>
              <w:tab/>
            </w:r>
            <w:r>
              <w:fldChar w:fldCharType="begin"/>
            </w:r>
            <w:r>
              <w:instrText xml:space="preserve"> PAGEREF _Toc101553734 \h </w:instrText>
            </w:r>
            <w:r>
              <w:fldChar w:fldCharType="separate"/>
            </w:r>
            <w:r>
              <w:t>11</w:t>
            </w:r>
            <w:r>
              <w:fldChar w:fldCharType="end"/>
            </w:r>
          </w:hyperlink>
        </w:p>
        <w:p w14:paraId="3323F177" w14:textId="77777777" w:rsidR="0015540B" w:rsidRDefault="002941E5">
          <w:pPr>
            <w:pStyle w:val="TOC3"/>
            <w:tabs>
              <w:tab w:val="right" w:leader="dot" w:pos="8296"/>
            </w:tabs>
          </w:pPr>
          <w:hyperlink w:anchor="_Toc101553735" w:history="1">
            <w:r>
              <w:rPr>
                <w:rStyle w:val="a9"/>
                <w:rFonts w:ascii="黑体" w:eastAsia="黑体" w:hAnsi="黑体"/>
              </w:rPr>
              <w:t>2.2.3</w:t>
            </w:r>
            <w:r>
              <w:rPr>
                <w:rStyle w:val="a9"/>
                <w:rFonts w:ascii="黑体" w:eastAsia="黑体" w:hAnsi="黑体" w:hint="eastAsia"/>
              </w:rPr>
              <w:t>保险诈骗犯罪手段现状</w:t>
            </w:r>
            <w:r>
              <w:tab/>
            </w:r>
            <w:r>
              <w:fldChar w:fldCharType="begin"/>
            </w:r>
            <w:r>
              <w:instrText xml:space="preserve"> PAGEREF _Toc101553735 \h </w:instrText>
            </w:r>
            <w:r>
              <w:fldChar w:fldCharType="separate"/>
            </w:r>
            <w:r>
              <w:t>12</w:t>
            </w:r>
            <w:r>
              <w:fldChar w:fldCharType="end"/>
            </w:r>
          </w:hyperlink>
        </w:p>
        <w:p w14:paraId="04F33D6C" w14:textId="77777777" w:rsidR="0015540B" w:rsidRDefault="002941E5">
          <w:pPr>
            <w:pStyle w:val="TOC3"/>
            <w:tabs>
              <w:tab w:val="right" w:leader="dot" w:pos="8296"/>
            </w:tabs>
          </w:pPr>
          <w:hyperlink w:anchor="_Toc101553736" w:history="1">
            <w:r>
              <w:rPr>
                <w:rStyle w:val="a9"/>
                <w:rFonts w:ascii="黑体" w:eastAsia="黑体" w:hAnsi="黑体"/>
              </w:rPr>
              <w:t>2.2.4</w:t>
            </w:r>
            <w:r>
              <w:rPr>
                <w:rStyle w:val="a9"/>
                <w:rFonts w:ascii="黑体" w:eastAsia="黑体" w:hAnsi="黑体" w:hint="eastAsia"/>
              </w:rPr>
              <w:t>保险诈骗罪的未遂概率高</w:t>
            </w:r>
            <w:r>
              <w:tab/>
            </w:r>
            <w:r>
              <w:fldChar w:fldCharType="begin"/>
            </w:r>
            <w:r>
              <w:instrText xml:space="preserve"> PAGEREF _Toc101553736 \h </w:instrText>
            </w:r>
            <w:r>
              <w:fldChar w:fldCharType="separate"/>
            </w:r>
            <w:r>
              <w:t>13</w:t>
            </w:r>
            <w:r>
              <w:fldChar w:fldCharType="end"/>
            </w:r>
          </w:hyperlink>
        </w:p>
        <w:p w14:paraId="02880DE3" w14:textId="77777777" w:rsidR="0015540B" w:rsidRDefault="002941E5">
          <w:pPr>
            <w:pStyle w:val="TOC1"/>
            <w:tabs>
              <w:tab w:val="right" w:leader="dot" w:pos="8296"/>
            </w:tabs>
          </w:pPr>
          <w:hyperlink w:anchor="_Toc101553737" w:history="1">
            <w:r>
              <w:rPr>
                <w:rStyle w:val="a9"/>
                <w:rFonts w:ascii="黑体" w:eastAsia="黑体" w:hAnsi="黑体"/>
              </w:rPr>
              <w:t>3</w:t>
            </w:r>
            <w:r>
              <w:rPr>
                <w:rStyle w:val="a9"/>
                <w:rFonts w:ascii="黑体" w:eastAsia="黑体" w:hAnsi="黑体" w:hint="eastAsia"/>
              </w:rPr>
              <w:t>保险诈骗罪刑事立法问题探讨</w:t>
            </w:r>
            <w:r>
              <w:tab/>
            </w:r>
            <w:r>
              <w:fldChar w:fldCharType="begin"/>
            </w:r>
            <w:r>
              <w:instrText xml:space="preserve"> PAGEREF _Toc101553737 \h </w:instrText>
            </w:r>
            <w:r>
              <w:fldChar w:fldCharType="separate"/>
            </w:r>
            <w:r>
              <w:t>15</w:t>
            </w:r>
            <w:r>
              <w:fldChar w:fldCharType="end"/>
            </w:r>
          </w:hyperlink>
        </w:p>
        <w:p w14:paraId="3889730A" w14:textId="77777777" w:rsidR="0015540B" w:rsidRDefault="002941E5">
          <w:pPr>
            <w:pStyle w:val="TOC2"/>
            <w:tabs>
              <w:tab w:val="right" w:leader="dot" w:pos="8296"/>
            </w:tabs>
          </w:pPr>
          <w:hyperlink w:anchor="_Toc101553738" w:history="1">
            <w:r>
              <w:rPr>
                <w:rStyle w:val="a9"/>
                <w:rFonts w:ascii="黑体" w:eastAsia="黑体" w:hAnsi="黑体"/>
              </w:rPr>
              <w:t>3.1</w:t>
            </w:r>
            <w:r>
              <w:rPr>
                <w:rStyle w:val="a9"/>
                <w:rFonts w:ascii="黑体" w:eastAsia="黑体" w:hAnsi="黑体" w:hint="eastAsia"/>
              </w:rPr>
              <w:t>保险诈骗罪犯罪主体限定的问题</w:t>
            </w:r>
            <w:r>
              <w:tab/>
            </w:r>
            <w:r>
              <w:fldChar w:fldCharType="begin"/>
            </w:r>
            <w:r>
              <w:instrText xml:space="preserve"> PAGEREF _Toc101553738 \h </w:instrText>
            </w:r>
            <w:r>
              <w:fldChar w:fldCharType="separate"/>
            </w:r>
            <w:r>
              <w:t>15</w:t>
            </w:r>
            <w:r>
              <w:fldChar w:fldCharType="end"/>
            </w:r>
          </w:hyperlink>
        </w:p>
        <w:p w14:paraId="0C0F1B9B" w14:textId="77777777" w:rsidR="0015540B" w:rsidRDefault="002941E5">
          <w:pPr>
            <w:pStyle w:val="TOC2"/>
            <w:tabs>
              <w:tab w:val="right" w:leader="dot" w:pos="8296"/>
            </w:tabs>
          </w:pPr>
          <w:hyperlink w:anchor="_Toc101553739" w:history="1">
            <w:r>
              <w:rPr>
                <w:rStyle w:val="a9"/>
                <w:rFonts w:ascii="黑体" w:eastAsia="黑体" w:hAnsi="黑体"/>
              </w:rPr>
              <w:t>3.2</w:t>
            </w:r>
            <w:r>
              <w:rPr>
                <w:rStyle w:val="a9"/>
                <w:rFonts w:ascii="黑体" w:eastAsia="黑体" w:hAnsi="黑体" w:hint="eastAsia"/>
              </w:rPr>
              <w:t>保险诈骗罪的罪状规定不足</w:t>
            </w:r>
            <w:r>
              <w:tab/>
            </w:r>
            <w:r>
              <w:fldChar w:fldCharType="begin"/>
            </w:r>
            <w:r>
              <w:instrText xml:space="preserve"> PAGEREF _Toc101553739 \h </w:instrText>
            </w:r>
            <w:r>
              <w:fldChar w:fldCharType="separate"/>
            </w:r>
            <w:r>
              <w:t>16</w:t>
            </w:r>
            <w:r>
              <w:fldChar w:fldCharType="end"/>
            </w:r>
          </w:hyperlink>
        </w:p>
        <w:p w14:paraId="3AA2D30A" w14:textId="77777777" w:rsidR="0015540B" w:rsidRDefault="002941E5">
          <w:pPr>
            <w:pStyle w:val="TOC1"/>
            <w:tabs>
              <w:tab w:val="right" w:leader="dot" w:pos="8296"/>
            </w:tabs>
          </w:pPr>
          <w:hyperlink w:anchor="_Toc101553740" w:history="1">
            <w:r>
              <w:rPr>
                <w:rStyle w:val="a9"/>
                <w:rFonts w:ascii="黑体" w:eastAsia="黑体" w:hAnsi="黑体"/>
              </w:rPr>
              <w:t>4</w:t>
            </w:r>
            <w:r>
              <w:rPr>
                <w:rStyle w:val="a9"/>
                <w:rFonts w:ascii="黑体" w:eastAsia="黑体" w:hAnsi="黑体" w:hint="eastAsia"/>
              </w:rPr>
              <w:t>国外和域外保险立法经验借鉴</w:t>
            </w:r>
            <w:r>
              <w:tab/>
            </w:r>
            <w:r>
              <w:fldChar w:fldCharType="begin"/>
            </w:r>
            <w:r>
              <w:instrText xml:space="preserve"> PAGEREF _Toc101553740 \h </w:instrText>
            </w:r>
            <w:r>
              <w:fldChar w:fldCharType="separate"/>
            </w:r>
            <w:r>
              <w:t>18</w:t>
            </w:r>
            <w:r>
              <w:fldChar w:fldCharType="end"/>
            </w:r>
          </w:hyperlink>
        </w:p>
        <w:p w14:paraId="1386F649" w14:textId="77777777" w:rsidR="0015540B" w:rsidRDefault="002941E5">
          <w:pPr>
            <w:pStyle w:val="TOC2"/>
            <w:tabs>
              <w:tab w:val="right" w:leader="dot" w:pos="8296"/>
            </w:tabs>
          </w:pPr>
          <w:hyperlink w:anchor="_Toc101553741" w:history="1">
            <w:r>
              <w:rPr>
                <w:rStyle w:val="a9"/>
                <w:rFonts w:ascii="黑体" w:eastAsia="黑体" w:hAnsi="黑体"/>
              </w:rPr>
              <w:t>4.1</w:t>
            </w:r>
            <w:r>
              <w:rPr>
                <w:rStyle w:val="a9"/>
                <w:rFonts w:ascii="黑体" w:eastAsia="黑体" w:hAnsi="黑体" w:hint="eastAsia"/>
              </w:rPr>
              <w:t>域外立法模式概览</w:t>
            </w:r>
            <w:r>
              <w:tab/>
            </w:r>
            <w:r>
              <w:fldChar w:fldCharType="begin"/>
            </w:r>
            <w:r>
              <w:instrText xml:space="preserve"> PAGEREF _Toc101553741 \h </w:instrText>
            </w:r>
            <w:r>
              <w:fldChar w:fldCharType="separate"/>
            </w:r>
            <w:r>
              <w:t>18</w:t>
            </w:r>
            <w:r>
              <w:fldChar w:fldCharType="end"/>
            </w:r>
          </w:hyperlink>
        </w:p>
        <w:p w14:paraId="3BA30538" w14:textId="77777777" w:rsidR="0015540B" w:rsidRDefault="002941E5">
          <w:pPr>
            <w:pStyle w:val="TOC2"/>
            <w:tabs>
              <w:tab w:val="right" w:leader="dot" w:pos="8296"/>
            </w:tabs>
          </w:pPr>
          <w:hyperlink w:anchor="_Toc101553742" w:history="1">
            <w:r>
              <w:rPr>
                <w:rStyle w:val="a9"/>
                <w:rFonts w:ascii="黑体" w:eastAsia="黑体" w:hAnsi="黑体" w:cs="Times New Roman"/>
              </w:rPr>
              <w:t>4</w:t>
            </w:r>
            <w:r>
              <w:rPr>
                <w:rStyle w:val="a9"/>
                <w:rFonts w:ascii="黑体" w:eastAsia="黑体" w:hAnsi="黑体"/>
              </w:rPr>
              <w:t>.2</w:t>
            </w:r>
            <w:r>
              <w:rPr>
                <w:rStyle w:val="a9"/>
                <w:rFonts w:ascii="黑体" w:eastAsia="黑体" w:hAnsi="黑体" w:hint="eastAsia"/>
              </w:rPr>
              <w:t>域外立法经验借鉴</w:t>
            </w:r>
            <w:r>
              <w:tab/>
            </w:r>
            <w:r>
              <w:fldChar w:fldCharType="begin"/>
            </w:r>
            <w:r>
              <w:instrText xml:space="preserve"> PAGEREF _Toc101553742 \h </w:instrText>
            </w:r>
            <w:r>
              <w:fldChar w:fldCharType="separate"/>
            </w:r>
            <w:r>
              <w:t>19</w:t>
            </w:r>
            <w:r>
              <w:fldChar w:fldCharType="end"/>
            </w:r>
          </w:hyperlink>
        </w:p>
        <w:p w14:paraId="780BFFBF" w14:textId="77777777" w:rsidR="0015540B" w:rsidRDefault="002941E5">
          <w:pPr>
            <w:pStyle w:val="TOC3"/>
            <w:tabs>
              <w:tab w:val="right" w:leader="dot" w:pos="8296"/>
            </w:tabs>
          </w:pPr>
          <w:hyperlink w:anchor="_Toc101553743" w:history="1">
            <w:r>
              <w:rPr>
                <w:rStyle w:val="a9"/>
                <w:rFonts w:ascii="黑体" w:eastAsia="黑体" w:hAnsi="黑体"/>
              </w:rPr>
              <w:t>4.2.1</w:t>
            </w:r>
            <w:r>
              <w:rPr>
                <w:rStyle w:val="a9"/>
                <w:rFonts w:ascii="黑体" w:eastAsia="黑体" w:hAnsi="黑体" w:hint="eastAsia"/>
              </w:rPr>
              <w:t>犯罪主体特殊身份的限定</w:t>
            </w:r>
            <w:r>
              <w:tab/>
            </w:r>
            <w:r>
              <w:fldChar w:fldCharType="begin"/>
            </w:r>
            <w:r>
              <w:instrText xml:space="preserve"> PAGEREF _Toc101553743 \h </w:instrText>
            </w:r>
            <w:r>
              <w:fldChar w:fldCharType="separate"/>
            </w:r>
            <w:r>
              <w:t>19</w:t>
            </w:r>
            <w:r>
              <w:fldChar w:fldCharType="end"/>
            </w:r>
          </w:hyperlink>
        </w:p>
        <w:p w14:paraId="7F5F2A62" w14:textId="77777777" w:rsidR="0015540B" w:rsidRDefault="002941E5">
          <w:pPr>
            <w:pStyle w:val="TOC3"/>
            <w:tabs>
              <w:tab w:val="right" w:leader="dot" w:pos="8296"/>
            </w:tabs>
          </w:pPr>
          <w:hyperlink w:anchor="_Toc101553744" w:history="1">
            <w:r>
              <w:rPr>
                <w:rStyle w:val="a9"/>
                <w:rFonts w:ascii="黑体" w:eastAsia="黑体" w:hAnsi="黑体"/>
              </w:rPr>
              <w:t>4.2.2</w:t>
            </w:r>
            <w:r>
              <w:rPr>
                <w:rStyle w:val="a9"/>
                <w:rFonts w:ascii="黑体" w:eastAsia="黑体" w:hAnsi="黑体" w:hint="eastAsia"/>
              </w:rPr>
              <w:t>罪状表述是否为列举式的叙明罪状</w:t>
            </w:r>
            <w:r>
              <w:tab/>
            </w:r>
            <w:r>
              <w:fldChar w:fldCharType="begin"/>
            </w:r>
            <w:r>
              <w:instrText xml:space="preserve"> PAGEREF _Toc101553744 \h </w:instrText>
            </w:r>
            <w:r>
              <w:fldChar w:fldCharType="separate"/>
            </w:r>
            <w:r>
              <w:t>19</w:t>
            </w:r>
            <w:r>
              <w:fldChar w:fldCharType="end"/>
            </w:r>
          </w:hyperlink>
        </w:p>
        <w:p w14:paraId="00E9F64E" w14:textId="77777777" w:rsidR="0015540B" w:rsidRDefault="002941E5">
          <w:pPr>
            <w:pStyle w:val="TOC3"/>
            <w:tabs>
              <w:tab w:val="right" w:leader="dot" w:pos="8296"/>
            </w:tabs>
          </w:pPr>
          <w:hyperlink w:anchor="_Toc101553745" w:history="1">
            <w:r>
              <w:rPr>
                <w:rStyle w:val="a9"/>
                <w:rFonts w:ascii="黑体" w:eastAsia="黑体" w:hAnsi="黑体"/>
              </w:rPr>
              <w:t>4.2.3</w:t>
            </w:r>
            <w:r>
              <w:rPr>
                <w:rStyle w:val="a9"/>
                <w:rFonts w:ascii="黑体" w:eastAsia="黑体" w:hAnsi="黑体" w:hint="eastAsia"/>
              </w:rPr>
              <w:t>犯罪模式行为犯或者结果犯的区分</w:t>
            </w:r>
            <w:r>
              <w:tab/>
            </w:r>
            <w:r>
              <w:fldChar w:fldCharType="begin"/>
            </w:r>
            <w:r>
              <w:instrText xml:space="preserve"> PAGEREF _Toc101553745 \h </w:instrText>
            </w:r>
            <w:r>
              <w:fldChar w:fldCharType="separate"/>
            </w:r>
            <w:r>
              <w:t>19</w:t>
            </w:r>
            <w:r>
              <w:fldChar w:fldCharType="end"/>
            </w:r>
          </w:hyperlink>
        </w:p>
        <w:p w14:paraId="2A9AB5D3" w14:textId="77777777" w:rsidR="0015540B" w:rsidRDefault="002941E5">
          <w:pPr>
            <w:pStyle w:val="TOC3"/>
            <w:tabs>
              <w:tab w:val="right" w:leader="dot" w:pos="8296"/>
            </w:tabs>
          </w:pPr>
          <w:hyperlink w:anchor="_Toc101553746" w:history="1">
            <w:r>
              <w:rPr>
                <w:rStyle w:val="a9"/>
                <w:rFonts w:ascii="黑体" w:eastAsia="黑体" w:hAnsi="黑体"/>
              </w:rPr>
              <w:t>4.2.4</w:t>
            </w:r>
            <w:r>
              <w:rPr>
                <w:rStyle w:val="a9"/>
                <w:rFonts w:ascii="黑体" w:eastAsia="黑体" w:hAnsi="黑体" w:hint="eastAsia"/>
              </w:rPr>
              <w:t>犯罪目标对象是否限定为保险金</w:t>
            </w:r>
            <w:r>
              <w:tab/>
            </w:r>
            <w:r>
              <w:fldChar w:fldCharType="begin"/>
            </w:r>
            <w:r>
              <w:instrText xml:space="preserve"> PAGEREF _Toc101553746 \h </w:instrText>
            </w:r>
            <w:r>
              <w:fldChar w:fldCharType="separate"/>
            </w:r>
            <w:r>
              <w:t>20</w:t>
            </w:r>
            <w:r>
              <w:fldChar w:fldCharType="end"/>
            </w:r>
          </w:hyperlink>
        </w:p>
        <w:p w14:paraId="0C3E2EEE" w14:textId="77777777" w:rsidR="0015540B" w:rsidRDefault="002941E5">
          <w:pPr>
            <w:pStyle w:val="TOC3"/>
            <w:tabs>
              <w:tab w:val="right" w:leader="dot" w:pos="8296"/>
            </w:tabs>
          </w:pPr>
          <w:hyperlink w:anchor="_Toc101553747" w:history="1">
            <w:r>
              <w:rPr>
                <w:rStyle w:val="a9"/>
                <w:rFonts w:ascii="黑体" w:eastAsia="黑体" w:hAnsi="黑体"/>
              </w:rPr>
              <w:t>4.2.5</w:t>
            </w:r>
            <w:r>
              <w:rPr>
                <w:rStyle w:val="a9"/>
                <w:rFonts w:ascii="黑体" w:eastAsia="黑体" w:hAnsi="黑体" w:hint="eastAsia"/>
              </w:rPr>
              <w:t>犯罪刑法配置比较</w:t>
            </w:r>
            <w:r>
              <w:tab/>
            </w:r>
            <w:r>
              <w:fldChar w:fldCharType="begin"/>
            </w:r>
            <w:r>
              <w:instrText xml:space="preserve"> PAGEREF _Toc101553747 \h </w:instrText>
            </w:r>
            <w:r>
              <w:fldChar w:fldCharType="separate"/>
            </w:r>
            <w:r>
              <w:t>20</w:t>
            </w:r>
            <w:r>
              <w:fldChar w:fldCharType="end"/>
            </w:r>
          </w:hyperlink>
        </w:p>
        <w:p w14:paraId="489B262E" w14:textId="77777777" w:rsidR="0015540B" w:rsidRDefault="002941E5">
          <w:pPr>
            <w:pStyle w:val="TOC1"/>
            <w:tabs>
              <w:tab w:val="right" w:leader="dot" w:pos="8296"/>
            </w:tabs>
          </w:pPr>
          <w:hyperlink w:anchor="_Toc101553748" w:history="1">
            <w:r>
              <w:rPr>
                <w:rStyle w:val="a9"/>
                <w:rFonts w:ascii="黑体" w:eastAsia="黑体" w:hAnsi="黑体"/>
              </w:rPr>
              <w:t>5</w:t>
            </w:r>
            <w:r>
              <w:rPr>
                <w:rStyle w:val="a9"/>
                <w:rFonts w:ascii="黑体" w:eastAsia="黑体" w:hAnsi="黑体" w:hint="eastAsia"/>
              </w:rPr>
              <w:t>立法建议</w:t>
            </w:r>
            <w:r>
              <w:tab/>
            </w:r>
            <w:r>
              <w:fldChar w:fldCharType="begin"/>
            </w:r>
            <w:r>
              <w:instrText xml:space="preserve"> PAGEREF _Toc101553748 \h </w:instrText>
            </w:r>
            <w:r>
              <w:fldChar w:fldCharType="separate"/>
            </w:r>
            <w:r>
              <w:t>22</w:t>
            </w:r>
            <w:r>
              <w:fldChar w:fldCharType="end"/>
            </w:r>
          </w:hyperlink>
        </w:p>
        <w:p w14:paraId="0314A05F" w14:textId="77777777" w:rsidR="0015540B" w:rsidRDefault="002941E5">
          <w:pPr>
            <w:pStyle w:val="TOC2"/>
            <w:tabs>
              <w:tab w:val="right" w:leader="dot" w:pos="8296"/>
            </w:tabs>
          </w:pPr>
          <w:hyperlink w:anchor="_Toc101553749" w:history="1">
            <w:r>
              <w:rPr>
                <w:rStyle w:val="a9"/>
                <w:rFonts w:ascii="黑体" w:eastAsia="黑体" w:hAnsi="黑体"/>
              </w:rPr>
              <w:t>5.1</w:t>
            </w:r>
            <w:r>
              <w:rPr>
                <w:rStyle w:val="a9"/>
                <w:rFonts w:ascii="黑体" w:eastAsia="黑体" w:hAnsi="黑体" w:hint="eastAsia"/>
              </w:rPr>
              <w:t>保险诈骗罪犯罪主体确定为一般主体</w:t>
            </w:r>
            <w:r>
              <w:tab/>
            </w:r>
            <w:r>
              <w:fldChar w:fldCharType="begin"/>
            </w:r>
            <w:r>
              <w:instrText xml:space="preserve"> PAGEREF _Toc101553749 \h </w:instrText>
            </w:r>
            <w:r>
              <w:fldChar w:fldCharType="separate"/>
            </w:r>
            <w:r>
              <w:t>22</w:t>
            </w:r>
            <w:r>
              <w:fldChar w:fldCharType="end"/>
            </w:r>
          </w:hyperlink>
        </w:p>
        <w:p w14:paraId="49591CA6" w14:textId="77777777" w:rsidR="0015540B" w:rsidRDefault="002941E5">
          <w:pPr>
            <w:pStyle w:val="TOC2"/>
            <w:tabs>
              <w:tab w:val="right" w:leader="dot" w:pos="8296"/>
            </w:tabs>
          </w:pPr>
          <w:hyperlink w:anchor="_Toc101553750" w:history="1">
            <w:r>
              <w:rPr>
                <w:rStyle w:val="a9"/>
                <w:rFonts w:ascii="黑体" w:eastAsia="黑体" w:hAnsi="黑体"/>
              </w:rPr>
              <w:t>5.2</w:t>
            </w:r>
            <w:r>
              <w:rPr>
                <w:rStyle w:val="a9"/>
                <w:rFonts w:ascii="黑体" w:eastAsia="黑体" w:hAnsi="黑体" w:hint="eastAsia"/>
              </w:rPr>
              <w:t>保险诈骗罪犯罪客观表述与目标的完善</w:t>
            </w:r>
            <w:r>
              <w:tab/>
            </w:r>
            <w:r>
              <w:fldChar w:fldCharType="begin"/>
            </w:r>
            <w:r>
              <w:instrText xml:space="preserve"> PAGEREF _Toc101553750 \h </w:instrText>
            </w:r>
            <w:r>
              <w:fldChar w:fldCharType="separate"/>
            </w:r>
            <w:r>
              <w:t>22</w:t>
            </w:r>
            <w:r>
              <w:fldChar w:fldCharType="end"/>
            </w:r>
          </w:hyperlink>
        </w:p>
        <w:p w14:paraId="7AACF8BA" w14:textId="77777777" w:rsidR="0015540B" w:rsidRDefault="002941E5">
          <w:pPr>
            <w:pStyle w:val="TOC2"/>
            <w:tabs>
              <w:tab w:val="right" w:leader="dot" w:pos="8296"/>
            </w:tabs>
          </w:pPr>
          <w:hyperlink w:anchor="_Toc101553751" w:history="1">
            <w:r>
              <w:rPr>
                <w:rStyle w:val="a9"/>
                <w:rFonts w:ascii="黑体" w:eastAsia="黑体" w:hAnsi="黑体"/>
              </w:rPr>
              <w:t>5.3</w:t>
            </w:r>
            <w:r>
              <w:rPr>
                <w:rStyle w:val="a9"/>
                <w:rFonts w:ascii="黑体" w:eastAsia="黑体" w:hAnsi="黑体" w:hint="eastAsia"/>
              </w:rPr>
              <w:t>保险诈骗罪犯罪特殊形态的完善</w:t>
            </w:r>
            <w:r>
              <w:tab/>
            </w:r>
            <w:r>
              <w:fldChar w:fldCharType="begin"/>
            </w:r>
            <w:r>
              <w:instrText xml:space="preserve"> PAGEREF _Toc101553751 \h </w:instrText>
            </w:r>
            <w:r>
              <w:fldChar w:fldCharType="separate"/>
            </w:r>
            <w:r>
              <w:t>23</w:t>
            </w:r>
            <w:r>
              <w:fldChar w:fldCharType="end"/>
            </w:r>
          </w:hyperlink>
        </w:p>
        <w:p w14:paraId="58CEE20B" w14:textId="77777777" w:rsidR="0015540B" w:rsidRDefault="002941E5">
          <w:pPr>
            <w:pStyle w:val="TOC2"/>
            <w:tabs>
              <w:tab w:val="right" w:leader="dot" w:pos="8296"/>
            </w:tabs>
          </w:pPr>
          <w:hyperlink w:anchor="_Toc101553752" w:history="1">
            <w:r>
              <w:rPr>
                <w:rStyle w:val="a9"/>
                <w:rFonts w:ascii="黑体" w:eastAsia="黑体" w:hAnsi="黑体"/>
              </w:rPr>
              <w:t>5.4</w:t>
            </w:r>
            <w:r>
              <w:rPr>
                <w:rStyle w:val="a9"/>
                <w:rFonts w:ascii="黑体" w:eastAsia="黑体" w:hAnsi="黑体" w:hint="eastAsia"/>
              </w:rPr>
              <w:t>保险诈骗罪的罪刑罚完善</w:t>
            </w:r>
            <w:r>
              <w:tab/>
            </w:r>
            <w:r>
              <w:fldChar w:fldCharType="begin"/>
            </w:r>
            <w:r>
              <w:instrText xml:space="preserve"> PAGEREF _Toc101553752 \h </w:instrText>
            </w:r>
            <w:r>
              <w:fldChar w:fldCharType="separate"/>
            </w:r>
            <w:r>
              <w:t>24</w:t>
            </w:r>
            <w:r>
              <w:fldChar w:fldCharType="end"/>
            </w:r>
          </w:hyperlink>
        </w:p>
        <w:p w14:paraId="13C29E2F" w14:textId="77777777" w:rsidR="0015540B" w:rsidRDefault="002941E5">
          <w:pPr>
            <w:pStyle w:val="TOC1"/>
            <w:tabs>
              <w:tab w:val="right" w:leader="dot" w:pos="8296"/>
            </w:tabs>
          </w:pPr>
          <w:hyperlink w:anchor="_Toc101553753" w:history="1">
            <w:r>
              <w:rPr>
                <w:rStyle w:val="a9"/>
                <w:rFonts w:ascii="黑体" w:eastAsia="黑体" w:hAnsi="黑体" w:hint="eastAsia"/>
              </w:rPr>
              <w:t>结语：</w:t>
            </w:r>
            <w:r>
              <w:tab/>
            </w:r>
            <w:r>
              <w:fldChar w:fldCharType="begin"/>
            </w:r>
            <w:r>
              <w:instrText xml:space="preserve"> PAGE</w:instrText>
            </w:r>
            <w:r>
              <w:instrText xml:space="preserve">REF _Toc101553753 \h </w:instrText>
            </w:r>
            <w:r>
              <w:fldChar w:fldCharType="separate"/>
            </w:r>
            <w:r>
              <w:t>25</w:t>
            </w:r>
            <w:r>
              <w:fldChar w:fldCharType="end"/>
            </w:r>
          </w:hyperlink>
        </w:p>
        <w:p w14:paraId="2C3B30EA" w14:textId="77777777" w:rsidR="0015540B" w:rsidRDefault="002941E5">
          <w:pPr>
            <w:pStyle w:val="TOC1"/>
            <w:tabs>
              <w:tab w:val="right" w:leader="dot" w:pos="8296"/>
            </w:tabs>
          </w:pPr>
          <w:hyperlink w:anchor="_Toc101553754" w:history="1">
            <w:r>
              <w:rPr>
                <w:rStyle w:val="a9"/>
                <w:rFonts w:ascii="黑体" w:eastAsia="黑体" w:hAnsi="黑体" w:hint="eastAsia"/>
              </w:rPr>
              <w:t>致谢</w:t>
            </w:r>
            <w:r>
              <w:tab/>
            </w:r>
            <w:r>
              <w:fldChar w:fldCharType="begin"/>
            </w:r>
            <w:r>
              <w:instrText xml:space="preserve"> PAGEREF _Toc101553754 \h </w:instrText>
            </w:r>
            <w:r>
              <w:fldChar w:fldCharType="separate"/>
            </w:r>
            <w:r>
              <w:t>26</w:t>
            </w:r>
            <w:r>
              <w:fldChar w:fldCharType="end"/>
            </w:r>
          </w:hyperlink>
        </w:p>
        <w:p w14:paraId="75D0518E" w14:textId="77777777" w:rsidR="0015540B" w:rsidRDefault="002941E5">
          <w:pPr>
            <w:pStyle w:val="TOC1"/>
            <w:tabs>
              <w:tab w:val="right" w:leader="dot" w:pos="8296"/>
            </w:tabs>
          </w:pPr>
          <w:hyperlink w:anchor="_Toc101553755" w:history="1">
            <w:r>
              <w:rPr>
                <w:rStyle w:val="a9"/>
                <w:rFonts w:ascii="黑体" w:eastAsia="黑体" w:hAnsi="黑体" w:hint="eastAsia"/>
              </w:rPr>
              <w:t>参考文献</w:t>
            </w:r>
            <w:r>
              <w:tab/>
            </w:r>
            <w:r>
              <w:fldChar w:fldCharType="begin"/>
            </w:r>
            <w:r>
              <w:instrText xml:space="preserve"> PAGEREF _Toc101553755 \h </w:instrText>
            </w:r>
            <w:r>
              <w:fldChar w:fldCharType="separate"/>
            </w:r>
            <w:r>
              <w:t>27</w:t>
            </w:r>
            <w:r>
              <w:fldChar w:fldCharType="end"/>
            </w:r>
          </w:hyperlink>
        </w:p>
        <w:p w14:paraId="53D5988A" w14:textId="77777777" w:rsidR="0015540B" w:rsidRDefault="002941E5">
          <w:pPr>
            <w:rPr>
              <w:rFonts w:asciiTheme="minorEastAsia" w:hAnsiTheme="minorEastAsia"/>
              <w:sz w:val="24"/>
              <w:szCs w:val="24"/>
            </w:rPr>
          </w:pPr>
          <w:r>
            <w:rPr>
              <w:rFonts w:asciiTheme="minorEastAsia" w:hAnsiTheme="minorEastAsia"/>
              <w:b/>
              <w:bCs/>
              <w:sz w:val="24"/>
              <w:szCs w:val="24"/>
              <w:lang w:val="zh-CN"/>
            </w:rPr>
            <w:fldChar w:fldCharType="end"/>
          </w:r>
        </w:p>
      </w:sdtContent>
    </w:sdt>
    <w:p w14:paraId="4449CBF6" w14:textId="77777777" w:rsidR="0015540B" w:rsidRDefault="0015540B">
      <w:pPr>
        <w:ind w:firstLineChars="200" w:firstLine="480"/>
        <w:rPr>
          <w:rFonts w:asciiTheme="minorEastAsia" w:hAnsiTheme="minorEastAsia"/>
          <w:sz w:val="24"/>
          <w:szCs w:val="24"/>
        </w:rPr>
      </w:pPr>
    </w:p>
    <w:p w14:paraId="5E22706F" w14:textId="77777777" w:rsidR="0015540B" w:rsidRDefault="002941E5">
      <w:pPr>
        <w:pStyle w:val="1"/>
        <w:rPr>
          <w:rFonts w:ascii="黑体" w:eastAsia="黑体" w:hAnsi="黑体"/>
          <w:b w:val="0"/>
          <w:sz w:val="36"/>
          <w:szCs w:val="36"/>
        </w:rPr>
      </w:pPr>
      <w:r>
        <w:rPr>
          <w:rFonts w:ascii="宋体" w:eastAsia="宋体" w:hAnsi="宋体"/>
          <w:sz w:val="24"/>
          <w:szCs w:val="24"/>
        </w:rPr>
        <w:br w:type="page"/>
      </w:r>
      <w:bookmarkStart w:id="1" w:name="_Toc101553719"/>
      <w:r>
        <w:rPr>
          <w:rFonts w:ascii="黑体" w:eastAsia="黑体" w:hAnsi="黑体"/>
          <w:b w:val="0"/>
          <w:sz w:val="36"/>
          <w:szCs w:val="36"/>
        </w:rPr>
        <w:lastRenderedPageBreak/>
        <w:t>1</w:t>
      </w:r>
      <w:r>
        <w:rPr>
          <w:rFonts w:ascii="黑体" w:eastAsia="黑体" w:hAnsi="黑体"/>
          <w:b w:val="0"/>
          <w:sz w:val="36"/>
          <w:szCs w:val="36"/>
        </w:rPr>
        <w:t>绪论</w:t>
      </w:r>
      <w:bookmarkEnd w:id="1"/>
    </w:p>
    <w:p w14:paraId="6A404AE2" w14:textId="77777777" w:rsidR="0015540B" w:rsidRDefault="002941E5">
      <w:pPr>
        <w:pStyle w:val="2"/>
        <w:rPr>
          <w:rFonts w:ascii="黑体" w:eastAsia="黑体" w:hAnsi="黑体"/>
          <w:b w:val="0"/>
          <w:sz w:val="28"/>
          <w:szCs w:val="28"/>
        </w:rPr>
      </w:pPr>
      <w:bookmarkStart w:id="2" w:name="_Toc101553720"/>
      <w:r>
        <w:rPr>
          <w:rFonts w:ascii="黑体" w:eastAsia="黑体" w:hAnsi="黑体"/>
          <w:b w:val="0"/>
          <w:sz w:val="28"/>
          <w:szCs w:val="28"/>
        </w:rPr>
        <w:t>1.1</w:t>
      </w:r>
      <w:r>
        <w:rPr>
          <w:rFonts w:ascii="黑体" w:eastAsia="黑体" w:hAnsi="黑体"/>
          <w:b w:val="0"/>
          <w:sz w:val="28"/>
          <w:szCs w:val="28"/>
        </w:rPr>
        <w:t>研究的背景和意义</w:t>
      </w:r>
      <w:bookmarkEnd w:id="2"/>
    </w:p>
    <w:p w14:paraId="3F85A3E8" w14:textId="77777777" w:rsidR="0015540B" w:rsidRDefault="002941E5">
      <w:pPr>
        <w:pStyle w:val="3"/>
        <w:rPr>
          <w:rFonts w:ascii="黑体" w:eastAsia="黑体" w:hAnsi="黑体"/>
          <w:b w:val="0"/>
          <w:sz w:val="24"/>
          <w:szCs w:val="24"/>
        </w:rPr>
      </w:pPr>
      <w:bookmarkStart w:id="3" w:name="_Toc101553721"/>
      <w:r>
        <w:rPr>
          <w:rFonts w:ascii="黑体" w:eastAsia="黑体" w:hAnsi="黑体" w:hint="eastAsia"/>
          <w:b w:val="0"/>
          <w:sz w:val="24"/>
          <w:szCs w:val="24"/>
        </w:rPr>
        <w:t>1.1.1</w:t>
      </w:r>
      <w:r>
        <w:rPr>
          <w:rFonts w:ascii="黑体" w:eastAsia="黑体" w:hAnsi="黑体" w:hint="eastAsia"/>
          <w:b w:val="0"/>
          <w:sz w:val="24"/>
          <w:szCs w:val="24"/>
        </w:rPr>
        <w:t>研究的背景</w:t>
      </w:r>
      <w:bookmarkEnd w:id="3"/>
    </w:p>
    <w:p w14:paraId="04EDD307" w14:textId="77777777" w:rsidR="0015540B" w:rsidRDefault="002941E5">
      <w:pPr>
        <w:spacing w:line="440" w:lineRule="exact"/>
        <w:jc w:val="left"/>
        <w:rPr>
          <w:rFonts w:asciiTheme="minorEastAsia" w:hAnsiTheme="minorEastAsia" w:cs="Times New Roman"/>
          <w:b/>
          <w:sz w:val="24"/>
          <w:szCs w:val="24"/>
        </w:rPr>
      </w:pP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我国保险业保持高速发展的势头，保险业渐渐成为国家金融的一个重要的组成部分，但与保险业快速发展相伴随而来的是保险诈骗活动的日益严重，这不仅阻碍着我国保险业和金融市场的稳定，也影响着社会生活的和谐与稳定。为了有力地遏制保险诈骗罪地发生，需要对我国保险诈骗罪的法律加以完善。从</w:t>
      </w:r>
      <w:r>
        <w:rPr>
          <w:rFonts w:asciiTheme="minorEastAsia" w:hAnsiTheme="minorEastAsia" w:cs="Times New Roman" w:hint="eastAsia"/>
          <w:sz w:val="24"/>
          <w:szCs w:val="24"/>
        </w:rPr>
        <w:t>1979</w:t>
      </w:r>
      <w:r>
        <w:rPr>
          <w:rFonts w:asciiTheme="minorEastAsia" w:hAnsiTheme="minorEastAsia" w:cs="Times New Roman" w:hint="eastAsia"/>
          <w:sz w:val="24"/>
          <w:szCs w:val="24"/>
        </w:rPr>
        <w:t>年我国规定保险诈骗罪到现在，我国的保险诈骗罪从无到有，从普通罪名到独立罪名，保险诈骗罪伴随着保险行业的发展不断完善。</w:t>
      </w:r>
      <w:r>
        <w:rPr>
          <w:rFonts w:asciiTheme="minorEastAsia" w:hAnsiTheme="minorEastAsia" w:cs="Times New Roman"/>
          <w:sz w:val="24"/>
          <w:szCs w:val="24"/>
        </w:rPr>
        <w:t>面对保险诈骗中出现的新问题，关于保险诈骗罪的刑法也需要与时俱进。这样能够对保险诈骗罪进行有效的预防和惩治，促进保险市场</w:t>
      </w:r>
      <w:r>
        <w:rPr>
          <w:rFonts w:asciiTheme="minorEastAsia" w:hAnsiTheme="minorEastAsia" w:cs="Times New Roman"/>
          <w:sz w:val="24"/>
          <w:szCs w:val="24"/>
        </w:rPr>
        <w:t>和金融市场向稳定和规范的方向发展。</w:t>
      </w:r>
    </w:p>
    <w:p w14:paraId="32C55B8E" w14:textId="77777777" w:rsidR="0015540B" w:rsidRDefault="002941E5">
      <w:pPr>
        <w:pStyle w:val="3"/>
        <w:rPr>
          <w:rFonts w:ascii="黑体" w:eastAsia="黑体" w:hAnsi="黑体"/>
          <w:b w:val="0"/>
          <w:sz w:val="24"/>
          <w:szCs w:val="24"/>
        </w:rPr>
      </w:pPr>
      <w:bookmarkStart w:id="4" w:name="_Toc101553722"/>
      <w:r>
        <w:rPr>
          <w:rFonts w:ascii="黑体" w:eastAsia="黑体" w:hAnsi="黑体"/>
          <w:b w:val="0"/>
          <w:sz w:val="24"/>
          <w:szCs w:val="24"/>
        </w:rPr>
        <w:t>1.1.2</w:t>
      </w:r>
      <w:r>
        <w:rPr>
          <w:rFonts w:ascii="黑体" w:eastAsia="黑体" w:hAnsi="黑体"/>
          <w:b w:val="0"/>
          <w:sz w:val="24"/>
          <w:szCs w:val="24"/>
        </w:rPr>
        <w:t>研究的意义</w:t>
      </w:r>
      <w:bookmarkEnd w:id="4"/>
    </w:p>
    <w:p w14:paraId="58563046" w14:textId="77777777" w:rsidR="0015540B" w:rsidRDefault="002941E5">
      <w:pPr>
        <w:spacing w:line="440" w:lineRule="exact"/>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刑法产生于社会的需要，当社会产生一定规模和形式的严重危害的行为时，刑法的介入就显得非常有必要。而且经济刑法的产生和发展和经济社会</w:t>
      </w:r>
      <w:r>
        <w:rPr>
          <w:rFonts w:asciiTheme="minorEastAsia" w:hAnsiTheme="minorEastAsia" w:cs="Times New Roman" w:hint="eastAsia"/>
          <w:sz w:val="24"/>
          <w:szCs w:val="24"/>
        </w:rPr>
        <w:t>一般是共同发展的</w:t>
      </w:r>
      <w:r>
        <w:rPr>
          <w:rFonts w:asciiTheme="minorEastAsia" w:hAnsiTheme="minorEastAsia" w:cs="Times New Roman"/>
          <w:sz w:val="24"/>
          <w:szCs w:val="24"/>
        </w:rPr>
        <w:t>，伴随着经济的发展，往往需要在原来的刑法基础上，完善相关的经济犯罪规则，来</w:t>
      </w:r>
      <w:r>
        <w:rPr>
          <w:rFonts w:asciiTheme="minorEastAsia" w:hAnsiTheme="minorEastAsia" w:cs="Times New Roman" w:hint="eastAsia"/>
          <w:sz w:val="24"/>
          <w:szCs w:val="24"/>
        </w:rPr>
        <w:t>预防和惩治各种各样的经济犯罪，</w:t>
      </w:r>
      <w:r>
        <w:rPr>
          <w:rFonts w:asciiTheme="minorEastAsia" w:hAnsiTheme="minorEastAsia" w:cs="Times New Roman"/>
          <w:sz w:val="24"/>
          <w:szCs w:val="24"/>
        </w:rPr>
        <w:t>。保险诈骗罪的产生</w:t>
      </w:r>
      <w:r>
        <w:rPr>
          <w:rFonts w:asciiTheme="minorEastAsia" w:hAnsiTheme="minorEastAsia" w:cs="Times New Roman" w:hint="eastAsia"/>
          <w:sz w:val="24"/>
          <w:szCs w:val="24"/>
        </w:rPr>
        <w:t>是经济矛盾发生到一定阶段的产物，随着新的经济矛盾的发生，需要对保险诈骗罪立法加以完善，对扰乱经济市场秩序的犯罪行为进行处罚。保险诈骗罪刑事立法的</w:t>
      </w:r>
      <w:proofErr w:type="gramStart"/>
      <w:r>
        <w:rPr>
          <w:rFonts w:asciiTheme="minorEastAsia" w:hAnsiTheme="minorEastAsia" w:cs="Times New Roman" w:hint="eastAsia"/>
          <w:sz w:val="24"/>
          <w:szCs w:val="24"/>
        </w:rPr>
        <w:t>完善会</w:t>
      </w:r>
      <w:proofErr w:type="gramEnd"/>
      <w:r>
        <w:rPr>
          <w:rFonts w:asciiTheme="minorEastAsia" w:hAnsiTheme="minorEastAsia" w:cs="Times New Roman" w:hint="eastAsia"/>
          <w:sz w:val="24"/>
          <w:szCs w:val="24"/>
        </w:rPr>
        <w:t>对潜在的犯罪人不敢再触犯或者实施保险诈</w:t>
      </w:r>
      <w:r>
        <w:rPr>
          <w:rFonts w:asciiTheme="minorEastAsia" w:hAnsiTheme="minorEastAsia" w:cs="Times New Roman" w:hint="eastAsia"/>
          <w:sz w:val="24"/>
          <w:szCs w:val="24"/>
        </w:rPr>
        <w:t>骗罪，更加理性的考虑自身的犯罪行为带来的后果，从而维护我国保险市场的良性运行，这对我国保险业的快速发展和社会的和谐与稳定有重要的作用。</w:t>
      </w:r>
    </w:p>
    <w:p w14:paraId="7D86D786" w14:textId="77777777" w:rsidR="0015540B" w:rsidRDefault="002941E5">
      <w:pPr>
        <w:spacing w:line="440" w:lineRule="exact"/>
        <w:jc w:val="left"/>
        <w:rPr>
          <w:rFonts w:asciiTheme="minorEastAsia" w:hAnsiTheme="minorEastAsia" w:cs="Times New Roman"/>
          <w:sz w:val="24"/>
          <w:szCs w:val="24"/>
        </w:rPr>
      </w:pP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法因时而改，无论是</w:t>
      </w:r>
      <w:r>
        <w:rPr>
          <w:rFonts w:asciiTheme="minorEastAsia" w:hAnsiTheme="minorEastAsia" w:cs="Times New Roman" w:hint="eastAsia"/>
          <w:sz w:val="24"/>
          <w:szCs w:val="24"/>
        </w:rPr>
        <w:t>在原有罪名的基础上的构成要件进行调整</w:t>
      </w:r>
      <w:r>
        <w:rPr>
          <w:rFonts w:asciiTheme="minorEastAsia" w:hAnsiTheme="minorEastAsia" w:cs="Times New Roman"/>
          <w:sz w:val="24"/>
          <w:szCs w:val="24"/>
        </w:rPr>
        <w:t>或者在原有的法律上新增加罪名，都是经济刑法适应社会发展的结果。经济刑法与普通刑法相比历史较短，经济领域中危害行为在人们中认识是一个从开始认识到逐渐加深的过程，在犯罪的进程中产生和完善也是经济刑法本身的需要。我国保险诈骗犯罪</w:t>
      </w:r>
      <w:r>
        <w:rPr>
          <w:rFonts w:asciiTheme="minorEastAsia" w:hAnsiTheme="minorEastAsia" w:cs="Times New Roman"/>
          <w:sz w:val="24"/>
          <w:szCs w:val="24"/>
        </w:rPr>
        <w:lastRenderedPageBreak/>
        <w:t>的现状不容乐观，所以应该再实践中吸收经验和在国外借鉴经验来完善刑事法律，维护保险市场秩序。</w:t>
      </w:r>
    </w:p>
    <w:p w14:paraId="390737AD" w14:textId="77777777" w:rsidR="0015540B" w:rsidRDefault="002941E5">
      <w:pPr>
        <w:pStyle w:val="2"/>
        <w:rPr>
          <w:rFonts w:ascii="黑体" w:eastAsia="黑体" w:hAnsi="黑体"/>
          <w:b w:val="0"/>
          <w:sz w:val="28"/>
          <w:szCs w:val="28"/>
        </w:rPr>
      </w:pPr>
      <w:bookmarkStart w:id="5" w:name="_Toc101553723"/>
      <w:r>
        <w:rPr>
          <w:rFonts w:ascii="黑体" w:eastAsia="黑体" w:hAnsi="黑体"/>
          <w:b w:val="0"/>
          <w:sz w:val="28"/>
          <w:szCs w:val="28"/>
        </w:rPr>
        <w:t>1.2</w:t>
      </w:r>
      <w:r>
        <w:rPr>
          <w:rFonts w:ascii="黑体" w:eastAsia="黑体" w:hAnsi="黑体"/>
          <w:b w:val="0"/>
          <w:sz w:val="28"/>
          <w:szCs w:val="28"/>
        </w:rPr>
        <w:t>研究的思路和方法</w:t>
      </w:r>
      <w:bookmarkEnd w:id="5"/>
    </w:p>
    <w:p w14:paraId="64EFB566" w14:textId="77777777" w:rsidR="0015540B" w:rsidRDefault="002941E5">
      <w:pPr>
        <w:pStyle w:val="3"/>
        <w:rPr>
          <w:rFonts w:ascii="黑体" w:eastAsia="黑体" w:hAnsi="黑体"/>
          <w:b w:val="0"/>
          <w:sz w:val="24"/>
          <w:szCs w:val="24"/>
        </w:rPr>
      </w:pPr>
      <w:bookmarkStart w:id="6" w:name="_Toc101553724"/>
      <w:r>
        <w:rPr>
          <w:rFonts w:ascii="黑体" w:eastAsia="黑体" w:hAnsi="黑体" w:hint="eastAsia"/>
          <w:b w:val="0"/>
          <w:sz w:val="24"/>
          <w:szCs w:val="24"/>
        </w:rPr>
        <w:t>1.2.1</w:t>
      </w:r>
      <w:r>
        <w:rPr>
          <w:rFonts w:ascii="黑体" w:eastAsia="黑体" w:hAnsi="黑体" w:hint="eastAsia"/>
          <w:b w:val="0"/>
          <w:sz w:val="24"/>
          <w:szCs w:val="24"/>
        </w:rPr>
        <w:t>研究的思路</w:t>
      </w:r>
      <w:bookmarkEnd w:id="6"/>
    </w:p>
    <w:p w14:paraId="5B0EE3D1" w14:textId="77777777" w:rsidR="0015540B" w:rsidRDefault="002941E5">
      <w:pPr>
        <w:spacing w:line="440" w:lineRule="exact"/>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文章首先介绍了保险诈骗罪的概念，然后通过一些数据展示了保险诈骗罪的现状，提出了关于保险诈骗罪刑事立法完善的意义，其次对保险诈骗罪立法完善进行探讨，主要通过司法案例对保险诈骗罪的犯罪主体和犯罪客体进行了探讨，指出了保险诈骗罪中存在的一些问题。然后对域外的保险诈骗罪的立法进行了梳理，以便在域外立法中探索能够完善我国保险诈骗刑事相关的立法的经验。</w:t>
      </w:r>
      <w:r>
        <w:rPr>
          <w:rFonts w:asciiTheme="minorEastAsia" w:hAnsiTheme="minorEastAsia" w:hint="eastAsia"/>
          <w:color w:val="0000FF"/>
          <w:sz w:val="24"/>
          <w:szCs w:val="24"/>
          <w:lang w:eastAsia="zh-Hans"/>
        </w:rPr>
        <w:t>最后基于保险诈骗罪的犯罪要件内容</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提出了完善策略</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实现我国保险诈骗罪内容的科学化</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规范化</w:t>
      </w:r>
      <w:r>
        <w:rPr>
          <w:rFonts w:asciiTheme="minorEastAsia" w:hAnsiTheme="minorEastAsia"/>
          <w:color w:val="0000FF"/>
          <w:sz w:val="24"/>
          <w:szCs w:val="24"/>
          <w:lang w:eastAsia="zh-Hans"/>
        </w:rPr>
        <w:t>。</w:t>
      </w:r>
    </w:p>
    <w:p w14:paraId="6546B9FE" w14:textId="77777777" w:rsidR="0015540B" w:rsidRDefault="002941E5">
      <w:pPr>
        <w:pStyle w:val="3"/>
        <w:rPr>
          <w:rFonts w:ascii="黑体" w:eastAsia="黑体" w:hAnsi="黑体"/>
          <w:b w:val="0"/>
          <w:sz w:val="24"/>
          <w:szCs w:val="24"/>
        </w:rPr>
      </w:pPr>
      <w:bookmarkStart w:id="7" w:name="_Toc101553725"/>
      <w:r>
        <w:rPr>
          <w:rFonts w:ascii="黑体" w:eastAsia="黑体" w:hAnsi="黑体" w:hint="eastAsia"/>
          <w:b w:val="0"/>
          <w:sz w:val="24"/>
          <w:szCs w:val="24"/>
        </w:rPr>
        <w:t>1.2.2</w:t>
      </w:r>
      <w:r>
        <w:rPr>
          <w:rFonts w:ascii="黑体" w:eastAsia="黑体" w:hAnsi="黑体" w:hint="eastAsia"/>
          <w:b w:val="0"/>
          <w:sz w:val="24"/>
          <w:szCs w:val="24"/>
        </w:rPr>
        <w:t>研究的方法</w:t>
      </w:r>
      <w:bookmarkEnd w:id="7"/>
    </w:p>
    <w:p w14:paraId="655A22C8"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本文有关保险诈骗罪刑事立法完善主要涉及三个方面：保险诈骗罪的主体、保险诈骗罪客体与保险诈骗罪特殊形态。本论文采用的方法有：</w:t>
      </w:r>
      <w:r>
        <w:rPr>
          <w:rFonts w:asciiTheme="minorEastAsia" w:hAnsiTheme="minorEastAsia" w:cs="Times New Roman"/>
          <w:sz w:val="24"/>
          <w:szCs w:val="24"/>
        </w:rPr>
        <w:t xml:space="preserve"> </w:t>
      </w:r>
      <w:r>
        <w:rPr>
          <w:rFonts w:asciiTheme="minorEastAsia" w:hAnsiTheme="minorEastAsia" w:cs="Times New Roman" w:hint="eastAsia"/>
          <w:sz w:val="24"/>
          <w:szCs w:val="24"/>
        </w:rPr>
        <w:t>1.</w:t>
      </w:r>
      <w:r>
        <w:rPr>
          <w:rFonts w:asciiTheme="minorEastAsia" w:hAnsiTheme="minorEastAsia" w:cs="Times New Roman"/>
          <w:sz w:val="24"/>
          <w:szCs w:val="24"/>
        </w:rPr>
        <w:t>案例分析方法。用一些国内的保险诈骗罪的案例发现问题，对有关保险诈骗犯罪方面的相关问题</w:t>
      </w:r>
      <w:r>
        <w:rPr>
          <w:rFonts w:asciiTheme="minorEastAsia" w:hAnsiTheme="minorEastAsia" w:cs="Times New Roman" w:hint="eastAsia"/>
          <w:sz w:val="24"/>
          <w:szCs w:val="24"/>
        </w:rPr>
        <w:t>进行更加全面地探讨</w:t>
      </w:r>
      <w:r>
        <w:rPr>
          <w:rFonts w:asciiTheme="minorEastAsia" w:hAnsiTheme="minorEastAsia" w:cs="Times New Roman"/>
          <w:sz w:val="24"/>
          <w:szCs w:val="24"/>
        </w:rPr>
        <w:t>。</w:t>
      </w:r>
      <w:r>
        <w:rPr>
          <w:rFonts w:asciiTheme="minorEastAsia" w:hAnsiTheme="minorEastAsia" w:cs="Times New Roman" w:hint="eastAsia"/>
          <w:sz w:val="24"/>
          <w:szCs w:val="24"/>
        </w:rPr>
        <w:t>2.</w:t>
      </w:r>
      <w:r>
        <w:rPr>
          <w:rFonts w:asciiTheme="minorEastAsia" w:hAnsiTheme="minorEastAsia" w:cs="Times New Roman" w:hint="eastAsia"/>
          <w:sz w:val="24"/>
          <w:szCs w:val="24"/>
        </w:rPr>
        <w:t>比较分析方法。域外的研究成果与我国具体实际相结合，完善我国保险诈骗罪的刑法保护，用对比手法来分析国内外对保险诈骗罪的刑事立法之规定。</w:t>
      </w:r>
      <w:r>
        <w:rPr>
          <w:rFonts w:asciiTheme="minorEastAsia" w:hAnsiTheme="minorEastAsia" w:cs="Times New Roman"/>
          <w:sz w:val="24"/>
          <w:szCs w:val="24"/>
        </w:rPr>
        <w:t>3.</w:t>
      </w:r>
      <w:r>
        <w:rPr>
          <w:rFonts w:asciiTheme="minorEastAsia" w:hAnsiTheme="minorEastAsia" w:cs="Times New Roman"/>
          <w:sz w:val="24"/>
          <w:szCs w:val="24"/>
        </w:rPr>
        <w:t>理论与实证相结合的方法。进行实证研究，研究工作与具体案例实际相结合。具体案案中丰富和完善了研究工作，让研究的工作更加具有实用性和科学性。目前</w:t>
      </w:r>
      <w:r>
        <w:rPr>
          <w:rFonts w:asciiTheme="minorEastAsia" w:hAnsiTheme="minorEastAsia" w:cs="Times New Roman"/>
          <w:sz w:val="24"/>
          <w:szCs w:val="24"/>
        </w:rPr>
        <w:t>我国保险业的快速发展与保险诈骗犯罪主体、犯罪手段和规模的变化，为保险诈骗罪的立法提供了一定的完善空间。本文以保以实践中保险诈骗犯罪主体、客体及特殊形态等方面的司法困境作为切入点，提出了相关建议，力求发挥刑法的预防和惩治作用。此外，本文通过对比域外保险诈骗罪的立法规定，认为对刑法第</w:t>
      </w:r>
      <w:r>
        <w:rPr>
          <w:rFonts w:asciiTheme="minorEastAsia" w:hAnsiTheme="minorEastAsia" w:cs="Times New Roman"/>
          <w:sz w:val="24"/>
          <w:szCs w:val="24"/>
        </w:rPr>
        <w:t xml:space="preserve">198 </w:t>
      </w:r>
      <w:r>
        <w:rPr>
          <w:rFonts w:asciiTheme="minorEastAsia" w:hAnsiTheme="minorEastAsia" w:cs="Times New Roman"/>
          <w:sz w:val="24"/>
          <w:szCs w:val="24"/>
        </w:rPr>
        <w:t>条予以完善需要借助域外的经验。</w:t>
      </w:r>
    </w:p>
    <w:p w14:paraId="4DF546DF" w14:textId="77777777" w:rsidR="0015540B" w:rsidRDefault="002941E5">
      <w:pPr>
        <w:pStyle w:val="2"/>
        <w:rPr>
          <w:rFonts w:ascii="黑体" w:eastAsia="黑体" w:hAnsi="黑体"/>
          <w:b w:val="0"/>
          <w:sz w:val="28"/>
          <w:szCs w:val="28"/>
        </w:rPr>
      </w:pPr>
      <w:r>
        <w:rPr>
          <w:rFonts w:ascii="黑体" w:eastAsia="黑体" w:hAnsi="黑体"/>
          <w:b w:val="0"/>
          <w:sz w:val="28"/>
          <w:szCs w:val="28"/>
        </w:rPr>
        <w:lastRenderedPageBreak/>
        <w:t xml:space="preserve"> </w:t>
      </w:r>
      <w:bookmarkStart w:id="8" w:name="_Toc101553726"/>
      <w:r>
        <w:rPr>
          <w:rFonts w:ascii="黑体" w:eastAsia="黑体" w:hAnsi="黑体"/>
          <w:b w:val="0"/>
          <w:sz w:val="28"/>
          <w:szCs w:val="28"/>
        </w:rPr>
        <w:t>1.3</w:t>
      </w:r>
      <w:r>
        <w:rPr>
          <w:rFonts w:ascii="黑体" w:eastAsia="黑体" w:hAnsi="黑体"/>
          <w:b w:val="0"/>
          <w:sz w:val="28"/>
          <w:szCs w:val="28"/>
        </w:rPr>
        <w:t>文献综述</w:t>
      </w:r>
      <w:bookmarkEnd w:id="8"/>
    </w:p>
    <w:p w14:paraId="55ACA849" w14:textId="77777777" w:rsidR="0015540B" w:rsidRDefault="002941E5">
      <w:pPr>
        <w:pStyle w:val="3"/>
        <w:rPr>
          <w:rFonts w:ascii="黑体" w:eastAsia="黑体" w:hAnsi="黑体"/>
          <w:b w:val="0"/>
          <w:sz w:val="24"/>
          <w:szCs w:val="24"/>
        </w:rPr>
      </w:pPr>
      <w:r>
        <w:rPr>
          <w:rFonts w:ascii="黑体" w:eastAsia="黑体" w:hAnsi="黑体" w:hint="eastAsia"/>
          <w:sz w:val="24"/>
          <w:szCs w:val="24"/>
        </w:rPr>
        <w:t xml:space="preserve"> </w:t>
      </w:r>
      <w:bookmarkStart w:id="9" w:name="_Toc101553727"/>
      <w:r>
        <w:rPr>
          <w:rFonts w:ascii="黑体" w:eastAsia="黑体" w:hAnsi="黑体" w:hint="eastAsia"/>
          <w:b w:val="0"/>
          <w:sz w:val="24"/>
          <w:szCs w:val="24"/>
        </w:rPr>
        <w:t>1.3.1</w:t>
      </w:r>
      <w:r>
        <w:rPr>
          <w:rFonts w:ascii="黑体" w:eastAsia="黑体" w:hAnsi="黑体" w:hint="eastAsia"/>
          <w:b w:val="0"/>
          <w:sz w:val="24"/>
          <w:szCs w:val="24"/>
        </w:rPr>
        <w:t>国外文献综述</w:t>
      </w:r>
      <w:bookmarkEnd w:id="9"/>
    </w:p>
    <w:p w14:paraId="5BC0D91A" w14:textId="77777777" w:rsidR="0015540B" w:rsidRDefault="002941E5">
      <w:pPr>
        <w:spacing w:line="440" w:lineRule="atLeast"/>
        <w:rPr>
          <w:rFonts w:asciiTheme="minorEastAsia" w:hAnsiTheme="minorEastAsia"/>
          <w:sz w:val="24"/>
          <w:szCs w:val="24"/>
        </w:rPr>
      </w:pPr>
      <w:r>
        <w:rPr>
          <w:rFonts w:asciiTheme="minorEastAsia" w:hAnsiTheme="minorEastAsia" w:hint="eastAsia"/>
          <w:sz w:val="24"/>
          <w:szCs w:val="24"/>
        </w:rPr>
        <w:t xml:space="preserve">   Arrow W.E</w:t>
      </w:r>
      <w:r>
        <w:rPr>
          <w:rFonts w:asciiTheme="minorEastAsia" w:hAnsiTheme="minorEastAsia" w:hint="eastAsia"/>
          <w:sz w:val="24"/>
          <w:szCs w:val="24"/>
        </w:rPr>
        <w:t>（</w:t>
      </w:r>
      <w:r>
        <w:rPr>
          <w:rFonts w:asciiTheme="minorEastAsia" w:hAnsiTheme="minorEastAsia" w:hint="eastAsia"/>
          <w:sz w:val="24"/>
          <w:szCs w:val="24"/>
        </w:rPr>
        <w:t>1996</w:t>
      </w:r>
      <w:r>
        <w:rPr>
          <w:rFonts w:asciiTheme="minorEastAsia" w:hAnsiTheme="minorEastAsia" w:hint="eastAsia"/>
          <w:sz w:val="24"/>
          <w:szCs w:val="24"/>
        </w:rPr>
        <w:t>）认为促使保险诈骗行为的产生是保险领域的信息不对称化和专业化。</w:t>
      </w:r>
      <w:r>
        <w:rPr>
          <w:rFonts w:asciiTheme="minorEastAsia" w:hAnsiTheme="minorEastAsia" w:hint="eastAsia"/>
          <w:sz w:val="24"/>
          <w:szCs w:val="24"/>
        </w:rPr>
        <w:t xml:space="preserve"> Williamson H.S</w:t>
      </w:r>
      <w:r>
        <w:rPr>
          <w:rFonts w:asciiTheme="minorEastAsia" w:hAnsiTheme="minorEastAsia" w:hint="eastAsia"/>
          <w:sz w:val="24"/>
          <w:szCs w:val="24"/>
        </w:rPr>
        <w:t>则发现，实施诈骗行为的</w:t>
      </w:r>
      <w:r>
        <w:rPr>
          <w:rFonts w:asciiTheme="minorEastAsia" w:hAnsiTheme="minorEastAsia" w:hint="eastAsia"/>
          <w:sz w:val="24"/>
          <w:szCs w:val="24"/>
        </w:rPr>
        <w:t>相关主体以机会主义为心理动机，谋求自身利益。国外学者研究发现保险诈骗罪发生的可能性与修改、变造、伪造文件资料有关，诈骗行为也开始逐渐延伸至索赔的过程中，在这个过程中各方主体可能都会被涉及。</w:t>
      </w:r>
      <w:proofErr w:type="spellStart"/>
      <w:r>
        <w:rPr>
          <w:rFonts w:asciiTheme="minorEastAsia" w:hAnsiTheme="minorEastAsia" w:hint="eastAsia"/>
          <w:sz w:val="24"/>
          <w:szCs w:val="24"/>
        </w:rPr>
        <w:t>Pflaum</w:t>
      </w:r>
      <w:proofErr w:type="spellEnd"/>
      <w:r>
        <w:rPr>
          <w:rFonts w:asciiTheme="minorEastAsia" w:hAnsiTheme="minorEastAsia" w:hint="eastAsia"/>
          <w:sz w:val="24"/>
          <w:szCs w:val="24"/>
        </w:rPr>
        <w:t xml:space="preserve"> D.E.</w:t>
      </w:r>
      <w:r>
        <w:rPr>
          <w:rFonts w:asciiTheme="minorEastAsia" w:hAnsiTheme="minorEastAsia" w:hint="eastAsia"/>
          <w:sz w:val="24"/>
          <w:szCs w:val="24"/>
        </w:rPr>
        <w:t>（</w:t>
      </w:r>
      <w:r>
        <w:rPr>
          <w:rFonts w:asciiTheme="minorEastAsia" w:hAnsiTheme="minorEastAsia" w:hint="eastAsia"/>
          <w:sz w:val="24"/>
          <w:szCs w:val="24"/>
        </w:rPr>
        <w:t>1997</w:t>
      </w:r>
      <w:r>
        <w:rPr>
          <w:rFonts w:asciiTheme="minorEastAsia" w:hAnsiTheme="minorEastAsia" w:hint="eastAsia"/>
          <w:sz w:val="24"/>
          <w:szCs w:val="24"/>
        </w:rPr>
        <w:t>）指出了社会基本医疗保险的诈骗主体主要是保险人、投保人和医疗服务供方，主要研究了医疗服务供方的诈骗和滥用问题。</w:t>
      </w:r>
      <w:proofErr w:type="gramStart"/>
      <w:r>
        <w:rPr>
          <w:rFonts w:asciiTheme="minorEastAsia" w:hAnsiTheme="minorEastAsia" w:hint="eastAsia"/>
          <w:sz w:val="24"/>
          <w:szCs w:val="24"/>
        </w:rPr>
        <w:t>关于美国保险诈骗防范的层面</w:t>
      </w:r>
      <w:r>
        <w:rPr>
          <w:rFonts w:asciiTheme="minorEastAsia" w:hAnsiTheme="minorEastAsia" w:hint="eastAsia"/>
          <w:sz w:val="24"/>
          <w:szCs w:val="24"/>
        </w:rPr>
        <w:t>,</w:t>
      </w:r>
      <w:proofErr w:type="spellStart"/>
      <w:r>
        <w:rPr>
          <w:rFonts w:asciiTheme="minorEastAsia" w:hAnsiTheme="minorEastAsia" w:hint="eastAsia"/>
          <w:sz w:val="24"/>
          <w:szCs w:val="24"/>
        </w:rPr>
        <w:t>JohnE.K</w:t>
      </w:r>
      <w:proofErr w:type="spellEnd"/>
      <w:r>
        <w:rPr>
          <w:rFonts w:asciiTheme="minorEastAsia" w:hAnsiTheme="minorEastAsia" w:hint="eastAsia"/>
          <w:sz w:val="24"/>
          <w:szCs w:val="24"/>
        </w:rPr>
        <w:t>.</w:t>
      </w:r>
      <w:proofErr w:type="gramEnd"/>
      <w:r>
        <w:rPr>
          <w:rFonts w:asciiTheme="minorEastAsia" w:hAnsiTheme="minorEastAsia" w:hint="eastAsia"/>
          <w:sz w:val="24"/>
          <w:szCs w:val="24"/>
        </w:rPr>
        <w:t>（</w:t>
      </w:r>
      <w:r>
        <w:rPr>
          <w:rFonts w:asciiTheme="minorEastAsia" w:hAnsiTheme="minorEastAsia" w:hint="eastAsia"/>
          <w:sz w:val="24"/>
          <w:szCs w:val="24"/>
        </w:rPr>
        <w:t>2014</w:t>
      </w:r>
      <w:r>
        <w:rPr>
          <w:rFonts w:asciiTheme="minorEastAsia" w:hAnsiTheme="minorEastAsia" w:hint="eastAsia"/>
          <w:sz w:val="24"/>
          <w:szCs w:val="24"/>
        </w:rPr>
        <w:t>）实证研究了保险诈骗的相关案例，对美国国保险行业的诈骗实况进行了深度总结，并从法律制度方面提出相关建议。</w:t>
      </w:r>
      <w:r>
        <w:rPr>
          <w:rFonts w:asciiTheme="minorEastAsia" w:hAnsiTheme="minorEastAsia" w:hint="eastAsia"/>
          <w:sz w:val="24"/>
          <w:szCs w:val="24"/>
        </w:rPr>
        <w:t xml:space="preserve"> </w:t>
      </w:r>
      <w:proofErr w:type="spellStart"/>
      <w:r>
        <w:rPr>
          <w:rFonts w:asciiTheme="minorEastAsia" w:hAnsiTheme="minorEastAsia" w:hint="eastAsia"/>
          <w:sz w:val="24"/>
          <w:szCs w:val="24"/>
        </w:rPr>
        <w:t>ArtiK.R</w:t>
      </w:r>
      <w:proofErr w:type="spellEnd"/>
      <w:r>
        <w:rPr>
          <w:rFonts w:asciiTheme="minorEastAsia" w:hAnsiTheme="minorEastAsia" w:hint="eastAsia"/>
          <w:sz w:val="24"/>
          <w:szCs w:val="24"/>
        </w:rPr>
        <w:t>.</w:t>
      </w:r>
      <w:r>
        <w:rPr>
          <w:rFonts w:asciiTheme="minorEastAsia" w:hAnsiTheme="minorEastAsia" w:hint="eastAsia"/>
          <w:sz w:val="24"/>
          <w:szCs w:val="24"/>
        </w:rPr>
        <w:t>从美国</w:t>
      </w:r>
      <w:r>
        <w:rPr>
          <w:rFonts w:asciiTheme="minorEastAsia" w:hAnsiTheme="minorEastAsia" w:hint="eastAsia"/>
          <w:sz w:val="24"/>
          <w:szCs w:val="24"/>
        </w:rPr>
        <w:t>保险支付体系视角，对保险诈骗方面进行研究。</w:t>
      </w:r>
    </w:p>
    <w:p w14:paraId="10559975" w14:textId="77777777" w:rsidR="0015540B" w:rsidRDefault="002941E5">
      <w:pPr>
        <w:pStyle w:val="3"/>
        <w:rPr>
          <w:rFonts w:ascii="黑体" w:eastAsia="黑体" w:hAnsi="黑体"/>
          <w:b w:val="0"/>
          <w:sz w:val="24"/>
          <w:szCs w:val="24"/>
        </w:rPr>
      </w:pPr>
      <w:bookmarkStart w:id="10" w:name="_Toc101553728"/>
      <w:r>
        <w:rPr>
          <w:rFonts w:ascii="黑体" w:eastAsia="黑体" w:hAnsi="黑体" w:hint="eastAsia"/>
          <w:b w:val="0"/>
          <w:sz w:val="24"/>
          <w:szCs w:val="24"/>
        </w:rPr>
        <w:t>1.3.2</w:t>
      </w:r>
      <w:r>
        <w:rPr>
          <w:rFonts w:ascii="黑体" w:eastAsia="黑体" w:hAnsi="黑体" w:hint="eastAsia"/>
          <w:b w:val="0"/>
          <w:sz w:val="24"/>
          <w:szCs w:val="24"/>
        </w:rPr>
        <w:t>国内文献综述</w:t>
      </w:r>
      <w:bookmarkEnd w:id="10"/>
    </w:p>
    <w:p w14:paraId="3EECDD45" w14:textId="77777777" w:rsidR="0015540B" w:rsidRDefault="002941E5">
      <w:pPr>
        <w:spacing w:line="44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截止目前，以“保险诈骗罪”及“保险诈骗”作为“主题”在“中国知网”上的“”目录检索到</w:t>
      </w:r>
      <w:r>
        <w:rPr>
          <w:rFonts w:asciiTheme="minorEastAsia" w:hAnsiTheme="minorEastAsia" w:hint="eastAsia"/>
          <w:sz w:val="24"/>
          <w:szCs w:val="24"/>
        </w:rPr>
        <w:t>369</w:t>
      </w:r>
      <w:r>
        <w:rPr>
          <w:rFonts w:asciiTheme="minorEastAsia" w:hAnsiTheme="minorEastAsia" w:hint="eastAsia"/>
          <w:sz w:val="24"/>
          <w:szCs w:val="24"/>
        </w:rPr>
        <w:t>篇文章。通过对上述文献的主题进行细分，在检索到的文章之中“保险诈骗罪的主体”“保险诈骗罪刑事立法完善”与本论文的主题相关度比较高。我国对保险诈骗罪的相关研究从</w:t>
      </w:r>
      <w:r>
        <w:rPr>
          <w:rFonts w:asciiTheme="minorEastAsia" w:hAnsiTheme="minorEastAsia" w:hint="eastAsia"/>
          <w:sz w:val="24"/>
          <w:szCs w:val="24"/>
        </w:rPr>
        <w:t>2001</w:t>
      </w:r>
      <w:r>
        <w:rPr>
          <w:rFonts w:asciiTheme="minorEastAsia" w:hAnsiTheme="minorEastAsia" w:hint="eastAsia"/>
          <w:sz w:val="24"/>
          <w:szCs w:val="24"/>
        </w:rPr>
        <w:t>年开始逐步增多，在目前的文献中，主要的研究者对保险诈骗罪的犯罪主体关注度较高，认为保险诈骗罪将主体限定为投保人、被保险人和受益人与现实生活中的实际情况不符，提出了将保险诈骗罪主体扩大</w:t>
      </w:r>
      <w:r>
        <w:rPr>
          <w:rFonts w:asciiTheme="minorEastAsia" w:hAnsiTheme="minorEastAsia" w:hint="eastAsia"/>
          <w:sz w:val="24"/>
          <w:szCs w:val="24"/>
        </w:rPr>
        <w:t>为一般主体的建议。</w:t>
      </w:r>
      <w:proofErr w:type="gramStart"/>
      <w:r>
        <w:rPr>
          <w:rFonts w:asciiTheme="minorEastAsia" w:hAnsiTheme="minorEastAsia" w:hint="eastAsia"/>
          <w:sz w:val="24"/>
          <w:szCs w:val="24"/>
        </w:rPr>
        <w:t>侯琼玲</w:t>
      </w:r>
      <w:proofErr w:type="gramEnd"/>
      <w:r>
        <w:rPr>
          <w:rFonts w:asciiTheme="minorEastAsia" w:hAnsiTheme="minorEastAsia" w:hint="eastAsia"/>
          <w:sz w:val="24"/>
          <w:szCs w:val="24"/>
        </w:rPr>
        <w:t>（</w:t>
      </w:r>
      <w:r>
        <w:rPr>
          <w:rFonts w:asciiTheme="minorEastAsia" w:hAnsiTheme="minorEastAsia" w:hint="eastAsia"/>
          <w:sz w:val="24"/>
          <w:szCs w:val="24"/>
        </w:rPr>
        <w:t>2013</w:t>
      </w:r>
      <w:r>
        <w:rPr>
          <w:rFonts w:asciiTheme="minorEastAsia" w:hAnsiTheme="minorEastAsia" w:hint="eastAsia"/>
          <w:sz w:val="24"/>
          <w:szCs w:val="24"/>
        </w:rPr>
        <w:t>）指出打击保险诈骗犯罪的重要举措为正确划分保险诈骗罪的主体范围，保险诈骗罪的主体应该根据实际，将犯罪主体扩大为一般主体。</w:t>
      </w:r>
      <w:r>
        <w:rPr>
          <w:rFonts w:asciiTheme="minorEastAsia" w:hAnsiTheme="minorEastAsia" w:hint="eastAsia"/>
          <w:sz w:val="24"/>
          <w:szCs w:val="24"/>
        </w:rPr>
        <w:t xml:space="preserve"> </w:t>
      </w:r>
      <w:r>
        <w:rPr>
          <w:rFonts w:asciiTheme="minorEastAsia" w:hAnsiTheme="minorEastAsia" w:hint="eastAsia"/>
          <w:sz w:val="24"/>
          <w:szCs w:val="24"/>
        </w:rPr>
        <w:t>李庆莉（</w:t>
      </w:r>
      <w:r>
        <w:rPr>
          <w:rFonts w:asciiTheme="minorEastAsia" w:hAnsiTheme="minorEastAsia" w:hint="eastAsia"/>
          <w:sz w:val="24"/>
          <w:szCs w:val="24"/>
        </w:rPr>
        <w:t>2016</w:t>
      </w:r>
      <w:r>
        <w:rPr>
          <w:rFonts w:asciiTheme="minorEastAsia" w:hAnsiTheme="minorEastAsia" w:hint="eastAsia"/>
          <w:sz w:val="24"/>
          <w:szCs w:val="24"/>
        </w:rPr>
        <w:t>）</w:t>
      </w:r>
      <w:r>
        <w:rPr>
          <w:rFonts w:asciiTheme="minorEastAsia" w:hAnsiTheme="minorEastAsia" w:hint="eastAsia"/>
          <w:color w:val="0000FF"/>
          <w:sz w:val="24"/>
          <w:szCs w:val="24"/>
          <w:lang w:eastAsia="zh-Hans"/>
        </w:rPr>
        <w:t>基于实践中多变的保险诈骗罪现象</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提出保险工作人员也应当要纳入到该罪的犯罪主体中</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即在部分的案件中</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投保人在实施保险诈骗行为时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与保险公司内部的员工存在不当联系</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双方共同的促成了犯罪行为的发生</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鉴于此</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保险工作人员不仅符合职务侵占罪的构成要件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而且也符合保险诈骗罪的构成要件</w:t>
      </w:r>
      <w:r>
        <w:rPr>
          <w:rFonts w:asciiTheme="minorEastAsia" w:hAnsiTheme="minorEastAsia"/>
          <w:color w:val="0000FF"/>
          <w:sz w:val="24"/>
          <w:szCs w:val="24"/>
          <w:lang w:eastAsia="zh-Hans"/>
        </w:rPr>
        <w:t>，</w:t>
      </w:r>
      <w:r>
        <w:rPr>
          <w:rFonts w:asciiTheme="minorEastAsia" w:hAnsiTheme="minorEastAsia" w:hint="eastAsia"/>
          <w:sz w:val="24"/>
          <w:szCs w:val="24"/>
        </w:rPr>
        <w:t>同时投保一方也触犯了保险诈骗罪。</w:t>
      </w:r>
      <w:r>
        <w:rPr>
          <w:rFonts w:asciiTheme="minorEastAsia" w:hAnsiTheme="minorEastAsia" w:hint="eastAsia"/>
          <w:sz w:val="24"/>
          <w:szCs w:val="24"/>
        </w:rPr>
        <w:t xml:space="preserve"> </w:t>
      </w:r>
      <w:r>
        <w:rPr>
          <w:rFonts w:asciiTheme="minorEastAsia" w:hAnsiTheme="minorEastAsia" w:hint="eastAsia"/>
          <w:sz w:val="24"/>
          <w:szCs w:val="24"/>
        </w:rPr>
        <w:t>赵晓彤（</w:t>
      </w:r>
      <w:r>
        <w:rPr>
          <w:rFonts w:asciiTheme="minorEastAsia" w:hAnsiTheme="minorEastAsia" w:hint="eastAsia"/>
          <w:sz w:val="24"/>
          <w:szCs w:val="24"/>
        </w:rPr>
        <w:t>2017</w:t>
      </w:r>
      <w:r>
        <w:rPr>
          <w:rFonts w:asciiTheme="minorEastAsia" w:hAnsiTheme="minorEastAsia" w:hint="eastAsia"/>
          <w:sz w:val="24"/>
          <w:szCs w:val="24"/>
        </w:rPr>
        <w:t>）对行为符合保险诈骗罪但主体不符合保险诈骗罪的“冒名骗保”进</w:t>
      </w:r>
      <w:r>
        <w:rPr>
          <w:rFonts w:asciiTheme="minorEastAsia" w:hAnsiTheme="minorEastAsia" w:hint="eastAsia"/>
          <w:sz w:val="24"/>
          <w:szCs w:val="24"/>
        </w:rPr>
        <w:lastRenderedPageBreak/>
        <w:t>行了分析，，认为“冒名骗保”的行为人虽然不是保险诈骗罪中规定的犯罪主体，但因为符合刑法规定的保险诈骗行为，同时也侵犯了保险人的财产所有权，所以应该以保险诈骗罪论处。一部分的研究者对我国保险诈骗罪采取严格的列举罪状的方式进行了反思，认为该方式不能够适应日趋复杂的犯罪行为，要求在客观方面将实践中出现的新的保险诈骗行为列入刑法的范围。</w:t>
      </w:r>
      <w:r>
        <w:rPr>
          <w:rFonts w:asciiTheme="minorEastAsia" w:hAnsiTheme="minorEastAsia" w:hint="eastAsia"/>
          <w:sz w:val="24"/>
          <w:szCs w:val="24"/>
        </w:rPr>
        <w:t xml:space="preserve"> </w:t>
      </w:r>
      <w:r>
        <w:rPr>
          <w:rFonts w:asciiTheme="minorEastAsia" w:hAnsiTheme="minorEastAsia" w:hint="eastAsia"/>
          <w:sz w:val="24"/>
          <w:szCs w:val="24"/>
        </w:rPr>
        <w:t>庄倩倩（</w:t>
      </w:r>
      <w:r>
        <w:rPr>
          <w:rFonts w:asciiTheme="minorEastAsia" w:hAnsiTheme="minorEastAsia" w:hint="eastAsia"/>
          <w:sz w:val="24"/>
          <w:szCs w:val="24"/>
        </w:rPr>
        <w:t>2016</w:t>
      </w:r>
      <w:r>
        <w:rPr>
          <w:rFonts w:asciiTheme="minorEastAsia" w:hAnsiTheme="minorEastAsia" w:hint="eastAsia"/>
          <w:sz w:val="24"/>
          <w:szCs w:val="24"/>
        </w:rPr>
        <w:t>）建议在犯罪行为模式中设置兜底条款来回应现实中出现的众多案件的需要，避免刑法不一。</w:t>
      </w:r>
      <w:r>
        <w:rPr>
          <w:rFonts w:asciiTheme="minorEastAsia" w:hAnsiTheme="minorEastAsia" w:hint="eastAsia"/>
          <w:sz w:val="24"/>
          <w:szCs w:val="24"/>
        </w:rPr>
        <w:t xml:space="preserve"> </w:t>
      </w:r>
      <w:r>
        <w:rPr>
          <w:rFonts w:asciiTheme="minorEastAsia" w:hAnsiTheme="minorEastAsia" w:hint="eastAsia"/>
          <w:sz w:val="24"/>
          <w:szCs w:val="24"/>
        </w:rPr>
        <w:t>杨俊</w:t>
      </w:r>
      <w:r>
        <w:rPr>
          <w:rFonts w:asciiTheme="minorEastAsia" w:hAnsiTheme="minorEastAsia" w:hint="eastAsia"/>
          <w:sz w:val="24"/>
          <w:szCs w:val="24"/>
        </w:rPr>
        <w:t>（</w:t>
      </w:r>
      <w:r>
        <w:rPr>
          <w:rFonts w:asciiTheme="minorEastAsia" w:hAnsiTheme="minorEastAsia" w:hint="eastAsia"/>
          <w:sz w:val="24"/>
          <w:szCs w:val="24"/>
        </w:rPr>
        <w:t>2017</w:t>
      </w:r>
      <w:r>
        <w:rPr>
          <w:rFonts w:asciiTheme="minorEastAsia" w:hAnsiTheme="minorEastAsia" w:hint="eastAsia"/>
          <w:sz w:val="24"/>
          <w:szCs w:val="24"/>
        </w:rPr>
        <w:t>）认为保险诈骗罪的自损骗保的行为做出了分析，认为自损骗</w:t>
      </w:r>
      <w:proofErr w:type="gramStart"/>
      <w:r>
        <w:rPr>
          <w:rFonts w:asciiTheme="minorEastAsia" w:hAnsiTheme="minorEastAsia" w:hint="eastAsia"/>
          <w:sz w:val="24"/>
          <w:szCs w:val="24"/>
        </w:rPr>
        <w:t>保符合骗</w:t>
      </w:r>
      <w:proofErr w:type="gramEnd"/>
      <w:r>
        <w:rPr>
          <w:rFonts w:asciiTheme="minorEastAsia" w:hAnsiTheme="minorEastAsia" w:hint="eastAsia"/>
          <w:sz w:val="24"/>
          <w:szCs w:val="24"/>
        </w:rPr>
        <w:t>保的行为且对社会危害性较大，应该被纳入保险诈骗罪的行为方式当中。</w:t>
      </w:r>
      <w:r>
        <w:rPr>
          <w:rFonts w:asciiTheme="minorEastAsia" w:hAnsiTheme="minorEastAsia" w:hint="eastAsia"/>
          <w:sz w:val="24"/>
          <w:szCs w:val="24"/>
        </w:rPr>
        <w:t xml:space="preserve"> </w:t>
      </w:r>
      <w:r>
        <w:rPr>
          <w:rFonts w:asciiTheme="minorEastAsia" w:hAnsiTheme="minorEastAsia" w:hint="eastAsia"/>
          <w:sz w:val="24"/>
          <w:szCs w:val="24"/>
        </w:rPr>
        <w:t>王骄阳（</w:t>
      </w:r>
      <w:r>
        <w:rPr>
          <w:rFonts w:asciiTheme="minorEastAsia" w:hAnsiTheme="minorEastAsia" w:hint="eastAsia"/>
          <w:sz w:val="24"/>
          <w:szCs w:val="24"/>
        </w:rPr>
        <w:t>2019</w:t>
      </w:r>
      <w:r>
        <w:rPr>
          <w:rFonts w:asciiTheme="minorEastAsia" w:hAnsiTheme="minorEastAsia" w:hint="eastAsia"/>
          <w:sz w:val="24"/>
          <w:szCs w:val="24"/>
        </w:rPr>
        <w:t>）认为我国的保险诈骗罪严格的列举罪状的模式缺乏张力和适应性，应该加入新的保险诈骗行为方式。少量研究者对是否触犯保险诈骗罪犯罪的既</w:t>
      </w:r>
      <w:proofErr w:type="gramStart"/>
      <w:r>
        <w:rPr>
          <w:rFonts w:asciiTheme="minorEastAsia" w:hAnsiTheme="minorEastAsia" w:hint="eastAsia"/>
          <w:sz w:val="24"/>
          <w:szCs w:val="24"/>
        </w:rPr>
        <w:t>遂模式</w:t>
      </w:r>
      <w:proofErr w:type="gramEnd"/>
      <w:r>
        <w:rPr>
          <w:rFonts w:asciiTheme="minorEastAsia" w:hAnsiTheme="minorEastAsia" w:hint="eastAsia"/>
          <w:sz w:val="24"/>
          <w:szCs w:val="24"/>
        </w:rPr>
        <w:t>提出完善建议。</w:t>
      </w:r>
      <w:r>
        <w:rPr>
          <w:rFonts w:asciiTheme="minorEastAsia" w:hAnsiTheme="minorEastAsia" w:hint="eastAsia"/>
          <w:sz w:val="24"/>
          <w:szCs w:val="24"/>
        </w:rPr>
        <w:t xml:space="preserve"> </w:t>
      </w:r>
      <w:r>
        <w:rPr>
          <w:rFonts w:asciiTheme="minorEastAsia" w:hAnsiTheme="minorEastAsia" w:hint="eastAsia"/>
          <w:sz w:val="24"/>
          <w:szCs w:val="24"/>
        </w:rPr>
        <w:t>徐梦（</w:t>
      </w:r>
      <w:r>
        <w:rPr>
          <w:rFonts w:asciiTheme="minorEastAsia" w:hAnsiTheme="minorEastAsia" w:hint="eastAsia"/>
          <w:sz w:val="24"/>
          <w:szCs w:val="24"/>
        </w:rPr>
        <w:t>2012</w:t>
      </w:r>
      <w:r>
        <w:rPr>
          <w:rFonts w:asciiTheme="minorEastAsia" w:hAnsiTheme="minorEastAsia" w:hint="eastAsia"/>
          <w:sz w:val="24"/>
          <w:szCs w:val="24"/>
        </w:rPr>
        <w:t>）指出在实践中保险诈骗罪用既</w:t>
      </w:r>
      <w:proofErr w:type="gramStart"/>
      <w:r>
        <w:rPr>
          <w:rFonts w:asciiTheme="minorEastAsia" w:hAnsiTheme="minorEastAsia" w:hint="eastAsia"/>
          <w:sz w:val="24"/>
          <w:szCs w:val="24"/>
        </w:rPr>
        <w:t>遂模式</w:t>
      </w:r>
      <w:proofErr w:type="gramEnd"/>
      <w:r>
        <w:rPr>
          <w:rFonts w:asciiTheme="minorEastAsia" w:hAnsiTheme="minorEastAsia" w:hint="eastAsia"/>
          <w:sz w:val="24"/>
          <w:szCs w:val="24"/>
        </w:rPr>
        <w:t>来判断是否犯罪，但保险诈骗的未遂犯在情节严重时，可以对行为人进行犯罪处罚，以此来达到维护市场秩序的目的。</w:t>
      </w:r>
    </w:p>
    <w:p w14:paraId="1FF169A6" w14:textId="77777777" w:rsidR="0015540B" w:rsidRDefault="002941E5">
      <w:pPr>
        <w:pStyle w:val="3"/>
        <w:rPr>
          <w:rFonts w:ascii="黑体" w:eastAsia="黑体" w:hAnsi="黑体"/>
          <w:b w:val="0"/>
          <w:sz w:val="24"/>
          <w:szCs w:val="24"/>
        </w:rPr>
      </w:pPr>
      <w:bookmarkStart w:id="11" w:name="_Toc101553729"/>
      <w:r>
        <w:rPr>
          <w:rFonts w:ascii="黑体" w:eastAsia="黑体" w:hAnsi="黑体" w:hint="eastAsia"/>
          <w:b w:val="0"/>
          <w:sz w:val="24"/>
          <w:szCs w:val="24"/>
        </w:rPr>
        <w:t>1.3.3</w:t>
      </w:r>
      <w:r>
        <w:rPr>
          <w:rFonts w:ascii="黑体" w:eastAsia="黑体" w:hAnsi="黑体" w:hint="eastAsia"/>
          <w:b w:val="0"/>
          <w:sz w:val="24"/>
          <w:szCs w:val="24"/>
        </w:rPr>
        <w:t>文献评述</w:t>
      </w:r>
      <w:bookmarkEnd w:id="11"/>
      <w:r>
        <w:rPr>
          <w:rFonts w:ascii="黑体" w:eastAsia="黑体" w:hAnsi="黑体" w:hint="eastAsia"/>
          <w:b w:val="0"/>
          <w:sz w:val="24"/>
          <w:szCs w:val="24"/>
        </w:rPr>
        <w:t xml:space="preserve">   </w:t>
      </w:r>
    </w:p>
    <w:p w14:paraId="0B6EC705" w14:textId="77777777" w:rsidR="0015540B" w:rsidRDefault="002941E5">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当前，关于保险诈骗刑事立法完</w:t>
      </w:r>
      <w:r>
        <w:rPr>
          <w:rFonts w:asciiTheme="minorEastAsia" w:hAnsiTheme="minorEastAsia" w:hint="eastAsia"/>
          <w:sz w:val="24"/>
          <w:szCs w:val="24"/>
        </w:rPr>
        <w:t>善的研究已经有不少的成果。国外的文献多侧重于从保险诈骗罪的形成原因、表现形式等角度，讨论保险诈骗各方主体应该承担的法律责任，因此国外的研究倾向于从整体方面进行研究，没有具体展开说明。我国保险诈骗罪刑事立法的完善研究较晚且较缺乏系统性，对保险诈骗刑事立法的研究虽多，但大多缺少实证研究，没有特别注重保险诈骗中的信息收集和解读。即使一些学者在对司法实践中的一些比较复杂的保险诈骗行为进行研究，但研究的效果参差不齐，研究的内容也没有充分整合。个人在总结前人的经验下，还借鉴和参考了域外有关保险诈骗罪的法律条文。除了提出</w:t>
      </w:r>
      <w:r>
        <w:rPr>
          <w:rFonts w:asciiTheme="minorEastAsia" w:hAnsiTheme="minorEastAsia" w:hint="eastAsia"/>
          <w:sz w:val="24"/>
          <w:szCs w:val="24"/>
        </w:rPr>
        <w:t>关于保险诈骗罪的犯罪主体和犯罪罪状完善外，还对研究较少的对保险诈骗罪的既遂模式、共犯处理和罚金制等方面提出了刑法完善建议。</w:t>
      </w:r>
      <w:r>
        <w:rPr>
          <w:rFonts w:asciiTheme="minorEastAsia" w:hAnsiTheme="minorEastAsia"/>
          <w:sz w:val="24"/>
          <w:szCs w:val="24"/>
        </w:rPr>
        <w:br w:type="page"/>
      </w:r>
    </w:p>
    <w:p w14:paraId="33D5C9C2" w14:textId="77777777" w:rsidR="0015540B" w:rsidRDefault="002941E5">
      <w:pPr>
        <w:pStyle w:val="1"/>
        <w:rPr>
          <w:rFonts w:ascii="黑体" w:eastAsia="黑体" w:hAnsi="黑体"/>
          <w:b w:val="0"/>
          <w:sz w:val="36"/>
          <w:szCs w:val="36"/>
        </w:rPr>
      </w:pPr>
      <w:bookmarkStart w:id="12" w:name="_Toc101553730"/>
      <w:r>
        <w:rPr>
          <w:rFonts w:ascii="黑体" w:eastAsia="黑体" w:hAnsi="黑体"/>
          <w:b w:val="0"/>
          <w:sz w:val="36"/>
          <w:szCs w:val="36"/>
        </w:rPr>
        <w:lastRenderedPageBreak/>
        <w:t>2</w:t>
      </w:r>
      <w:r>
        <w:rPr>
          <w:rFonts w:ascii="黑体" w:eastAsia="黑体" w:hAnsi="黑体"/>
          <w:b w:val="0"/>
          <w:sz w:val="36"/>
          <w:szCs w:val="36"/>
        </w:rPr>
        <w:t>保险诈骗罪的概念与现状</w:t>
      </w:r>
      <w:bookmarkEnd w:id="12"/>
    </w:p>
    <w:p w14:paraId="2BA9E122" w14:textId="77777777" w:rsidR="0015540B" w:rsidRDefault="002941E5">
      <w:pPr>
        <w:pStyle w:val="2"/>
        <w:rPr>
          <w:rFonts w:ascii="黑体" w:eastAsia="黑体" w:hAnsi="黑体"/>
          <w:b w:val="0"/>
          <w:sz w:val="28"/>
          <w:szCs w:val="28"/>
        </w:rPr>
      </w:pPr>
      <w:bookmarkStart w:id="13" w:name="_Toc101553731"/>
      <w:r>
        <w:rPr>
          <w:rFonts w:ascii="黑体" w:eastAsia="黑体" w:hAnsi="黑体" w:hint="eastAsia"/>
          <w:b w:val="0"/>
          <w:sz w:val="28"/>
          <w:szCs w:val="28"/>
        </w:rPr>
        <w:t>2.1</w:t>
      </w:r>
      <w:r>
        <w:rPr>
          <w:rFonts w:ascii="黑体" w:eastAsia="黑体" w:hAnsi="黑体" w:hint="eastAsia"/>
          <w:b w:val="0"/>
          <w:sz w:val="28"/>
          <w:szCs w:val="28"/>
        </w:rPr>
        <w:t>保险诈骗罪的概念</w:t>
      </w:r>
      <w:bookmarkEnd w:id="13"/>
    </w:p>
    <w:p w14:paraId="2F2E9E09" w14:textId="77777777" w:rsidR="0015540B" w:rsidRDefault="002941E5">
      <w:pPr>
        <w:spacing w:line="440" w:lineRule="exact"/>
        <w:ind w:firstLineChars="200" w:firstLine="480"/>
        <w:jc w:val="left"/>
        <w:rPr>
          <w:rFonts w:asciiTheme="minorEastAsia" w:hAnsiTheme="minorEastAsia" w:cs="Times New Roman"/>
          <w:color w:val="C00000"/>
          <w:sz w:val="24"/>
          <w:szCs w:val="24"/>
        </w:rPr>
      </w:pPr>
      <w:r>
        <w:rPr>
          <w:rFonts w:asciiTheme="minorEastAsia" w:hAnsiTheme="minorEastAsia" w:cs="Times New Roman" w:hint="eastAsia"/>
          <w:color w:val="0000FF"/>
          <w:sz w:val="24"/>
          <w:szCs w:val="24"/>
          <w:lang w:eastAsia="zh-Hans"/>
        </w:rPr>
        <w:t>基于我国学术界与司法界的观点</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保险诈骗罪的定义为</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以非法不当占有为目的</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通过不法手段获取保险金</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如虚构保险标的</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制造保险事故等</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凭借虚假的保险现状向保险公司提出保险金申请</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且符合数额较大的标准</w:t>
      </w:r>
      <w:r>
        <w:rPr>
          <w:rFonts w:asciiTheme="minorEastAsia" w:hAnsiTheme="minorEastAsia" w:cs="Times New Roman"/>
          <w:color w:val="0000FF"/>
          <w:sz w:val="24"/>
          <w:szCs w:val="24"/>
          <w:lang w:eastAsia="zh-Hans"/>
        </w:rPr>
        <w:t>。</w:t>
      </w:r>
    </w:p>
    <w:p w14:paraId="2A717A17" w14:textId="77777777" w:rsidR="0015540B" w:rsidRDefault="002941E5">
      <w:pPr>
        <w:spacing w:line="440" w:lineRule="exact"/>
        <w:ind w:firstLineChars="200" w:firstLine="480"/>
        <w:jc w:val="left"/>
        <w:rPr>
          <w:rFonts w:asciiTheme="minorEastAsia" w:hAnsiTheme="minorEastAsia" w:cs="Times New Roman"/>
          <w:color w:val="C00000"/>
          <w:sz w:val="24"/>
          <w:szCs w:val="24"/>
        </w:rPr>
      </w:pPr>
      <w:r>
        <w:rPr>
          <w:rFonts w:asciiTheme="minorEastAsia" w:hAnsiTheme="minorEastAsia" w:cs="Times New Roman" w:hint="eastAsia"/>
          <w:color w:val="0000FF"/>
          <w:sz w:val="24"/>
          <w:szCs w:val="24"/>
          <w:lang w:eastAsia="zh-Hans"/>
        </w:rPr>
        <w:t>根据我国刑法的现有规定</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保险诈骗罪被归于第三章节中</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即侵犯法益为社会主义市场经济秩序</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在保险诈骗罪的条文中</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具体规定为第</w:t>
      </w:r>
      <w:r>
        <w:rPr>
          <w:rFonts w:asciiTheme="minorEastAsia" w:hAnsiTheme="minorEastAsia" w:cs="Times New Roman"/>
          <w:color w:val="0000FF"/>
          <w:sz w:val="24"/>
          <w:szCs w:val="24"/>
          <w:lang w:eastAsia="zh-Hans"/>
        </w:rPr>
        <w:t>198</w:t>
      </w:r>
      <w:r>
        <w:rPr>
          <w:rFonts w:asciiTheme="minorEastAsia" w:hAnsiTheme="minorEastAsia" w:cs="Times New Roman" w:hint="eastAsia"/>
          <w:color w:val="0000FF"/>
          <w:sz w:val="24"/>
          <w:szCs w:val="24"/>
          <w:lang w:eastAsia="zh-Hans"/>
        </w:rPr>
        <w:t>条</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在该条中细分为不同的内容</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第一款是对保险诈骗罪的犯罪要件进行规定</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并且明确的提出了三类犯罪主体</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即投保人</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被保险人以及受益人</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第二款是对于数罪并罚制度的规定</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第三款是对单位犯罪主体进行了探讨</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制定了相应的处罚标准</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第四款则是规定了共同犯罪主体</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如鉴定人</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证明人</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财产评估人等</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有上述条文分析可以了解到</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刑法在规定该罪的犯罪主体时</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范围过于狭小</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无法有效的应对实践中复杂的犯罪现状</w:t>
      </w:r>
      <w:r>
        <w:rPr>
          <w:rFonts w:asciiTheme="minorEastAsia" w:hAnsiTheme="minorEastAsia" w:cs="Times New Roman"/>
          <w:color w:val="0000FF"/>
          <w:sz w:val="24"/>
          <w:szCs w:val="24"/>
          <w:lang w:eastAsia="zh-Hans"/>
        </w:rPr>
        <w:t>。</w:t>
      </w:r>
    </w:p>
    <w:p w14:paraId="5E658E62" w14:textId="77777777" w:rsidR="0015540B" w:rsidRDefault="0015540B">
      <w:pPr>
        <w:spacing w:line="440" w:lineRule="exact"/>
        <w:ind w:firstLineChars="200" w:firstLine="480"/>
        <w:jc w:val="left"/>
        <w:rPr>
          <w:rFonts w:asciiTheme="minorEastAsia" w:hAnsiTheme="minorEastAsia" w:cs="Times New Roman"/>
          <w:sz w:val="24"/>
          <w:szCs w:val="24"/>
        </w:rPr>
      </w:pPr>
    </w:p>
    <w:p w14:paraId="7914311F" w14:textId="77777777" w:rsidR="0015540B" w:rsidRDefault="002941E5">
      <w:pPr>
        <w:pStyle w:val="2"/>
        <w:rPr>
          <w:rFonts w:ascii="黑体" w:eastAsia="黑体" w:hAnsi="黑体" w:cs="Times New Roman"/>
          <w:b w:val="0"/>
          <w:sz w:val="28"/>
          <w:szCs w:val="28"/>
        </w:rPr>
      </w:pPr>
      <w:bookmarkStart w:id="14" w:name="_Toc101553732"/>
      <w:r>
        <w:rPr>
          <w:rFonts w:ascii="黑体" w:eastAsia="黑体" w:hAnsi="黑体" w:hint="eastAsia"/>
          <w:b w:val="0"/>
          <w:sz w:val="28"/>
          <w:szCs w:val="28"/>
        </w:rPr>
        <w:t>2.2</w:t>
      </w:r>
      <w:r>
        <w:rPr>
          <w:rFonts w:ascii="黑体" w:eastAsia="黑体" w:hAnsi="黑体" w:hint="eastAsia"/>
          <w:b w:val="0"/>
          <w:sz w:val="28"/>
          <w:szCs w:val="28"/>
        </w:rPr>
        <w:t>保险诈骗罪的现状</w:t>
      </w:r>
      <w:bookmarkEnd w:id="14"/>
    </w:p>
    <w:p w14:paraId="16AD6534" w14:textId="77777777" w:rsidR="0015540B" w:rsidRDefault="002941E5">
      <w:pPr>
        <w:pStyle w:val="3"/>
        <w:rPr>
          <w:rFonts w:ascii="黑体" w:eastAsia="黑体" w:hAnsi="黑体"/>
          <w:b w:val="0"/>
          <w:sz w:val="24"/>
          <w:szCs w:val="24"/>
        </w:rPr>
      </w:pPr>
      <w:bookmarkStart w:id="15" w:name="_Toc101553733"/>
      <w:r>
        <w:rPr>
          <w:rFonts w:ascii="黑体" w:eastAsia="黑体" w:hAnsi="黑体" w:hint="eastAsia"/>
          <w:b w:val="0"/>
          <w:sz w:val="24"/>
          <w:szCs w:val="24"/>
        </w:rPr>
        <w:t>2.2.1</w:t>
      </w:r>
      <w:r>
        <w:rPr>
          <w:rFonts w:ascii="黑体" w:eastAsia="黑体" w:hAnsi="黑体" w:hint="eastAsia"/>
          <w:b w:val="0"/>
          <w:sz w:val="24"/>
          <w:szCs w:val="24"/>
        </w:rPr>
        <w:t>保险诈骗罪案件金额和数量的现状</w:t>
      </w:r>
      <w:bookmarkEnd w:id="15"/>
    </w:p>
    <w:p w14:paraId="151047F2" w14:textId="77777777" w:rsidR="0015540B" w:rsidRDefault="002941E5">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随着社会经济</w:t>
      </w:r>
      <w:r>
        <w:rPr>
          <w:rFonts w:asciiTheme="minorEastAsia" w:hAnsiTheme="minorEastAsia" w:hint="eastAsia"/>
          <w:color w:val="0000FF"/>
          <w:sz w:val="24"/>
          <w:szCs w:val="24"/>
          <w:lang w:eastAsia="zh-Hans"/>
        </w:rPr>
        <w:t>的好转</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公众的保险意识不断提升</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保险行业也逐渐得到了民众的认可</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购买保险成为了是新时代下的重要财产投资方式</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与此同时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保险诈骗犯罪的案件比例也逐渐提升</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笔者为了进一步分析保险诈骗罪的实践现状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以</w:t>
      </w:r>
      <w:r>
        <w:rPr>
          <w:rFonts w:asciiTheme="minorEastAsia" w:hAnsiTheme="minorEastAsia"/>
          <w:color w:val="0000FF"/>
          <w:sz w:val="24"/>
          <w:szCs w:val="24"/>
          <w:lang w:eastAsia="zh-Hans"/>
        </w:rPr>
        <w:t>2014</w:t>
      </w:r>
      <w:r>
        <w:rPr>
          <w:rFonts w:asciiTheme="minorEastAsia" w:hAnsiTheme="minorEastAsia" w:hint="eastAsia"/>
          <w:color w:val="0000FF"/>
          <w:sz w:val="24"/>
          <w:szCs w:val="24"/>
          <w:lang w:eastAsia="zh-Hans"/>
        </w:rPr>
        <w:t>年</w:t>
      </w:r>
      <w:r>
        <w:rPr>
          <w:rFonts w:asciiTheme="minorEastAsia" w:hAnsiTheme="minorEastAsia"/>
          <w:color w:val="0000FF"/>
          <w:sz w:val="24"/>
          <w:szCs w:val="24"/>
          <w:lang w:eastAsia="zh-Hans"/>
        </w:rPr>
        <w:t>1</w:t>
      </w:r>
      <w:r>
        <w:rPr>
          <w:rFonts w:asciiTheme="minorEastAsia" w:hAnsiTheme="minorEastAsia" w:hint="eastAsia"/>
          <w:color w:val="0000FF"/>
          <w:sz w:val="24"/>
          <w:szCs w:val="24"/>
          <w:lang w:eastAsia="zh-Hans"/>
        </w:rPr>
        <w:t>月</w:t>
      </w:r>
      <w:r>
        <w:rPr>
          <w:rFonts w:asciiTheme="minorEastAsia" w:hAnsiTheme="minorEastAsia"/>
          <w:color w:val="0000FF"/>
          <w:sz w:val="24"/>
          <w:szCs w:val="24"/>
          <w:lang w:eastAsia="zh-Hans"/>
        </w:rPr>
        <w:t>1</w:t>
      </w:r>
      <w:r>
        <w:rPr>
          <w:rFonts w:asciiTheme="minorEastAsia" w:hAnsiTheme="minorEastAsia" w:hint="eastAsia"/>
          <w:color w:val="0000FF"/>
          <w:sz w:val="24"/>
          <w:szCs w:val="24"/>
          <w:lang w:eastAsia="zh-Hans"/>
        </w:rPr>
        <w:t>日与</w:t>
      </w:r>
      <w:r>
        <w:rPr>
          <w:rFonts w:asciiTheme="minorEastAsia" w:hAnsiTheme="minorEastAsia"/>
          <w:color w:val="0000FF"/>
          <w:sz w:val="24"/>
          <w:szCs w:val="24"/>
          <w:lang w:eastAsia="zh-Hans"/>
        </w:rPr>
        <w:t>2017</w:t>
      </w:r>
      <w:r>
        <w:rPr>
          <w:rFonts w:asciiTheme="minorEastAsia" w:hAnsiTheme="minorEastAsia" w:hint="eastAsia"/>
          <w:color w:val="0000FF"/>
          <w:sz w:val="24"/>
          <w:szCs w:val="24"/>
          <w:lang w:eastAsia="zh-Hans"/>
        </w:rPr>
        <w:t>年</w:t>
      </w:r>
      <w:r>
        <w:rPr>
          <w:rFonts w:asciiTheme="minorEastAsia" w:hAnsiTheme="minorEastAsia"/>
          <w:color w:val="0000FF"/>
          <w:sz w:val="24"/>
          <w:szCs w:val="24"/>
          <w:lang w:eastAsia="zh-Hans"/>
        </w:rPr>
        <w:t>8</w:t>
      </w:r>
      <w:r>
        <w:rPr>
          <w:rFonts w:asciiTheme="minorEastAsia" w:hAnsiTheme="minorEastAsia" w:hint="eastAsia"/>
          <w:color w:val="0000FF"/>
          <w:sz w:val="24"/>
          <w:szCs w:val="24"/>
          <w:lang w:eastAsia="zh-Hans"/>
        </w:rPr>
        <w:t>月作为案件检索期限</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并且对相关的数据进行分析</w:t>
      </w:r>
      <w:r>
        <w:rPr>
          <w:rFonts w:asciiTheme="minorEastAsia" w:hAnsiTheme="minorEastAsia"/>
          <w:color w:val="0000FF"/>
          <w:sz w:val="24"/>
          <w:szCs w:val="24"/>
          <w:lang w:eastAsia="zh-Hans"/>
        </w:rPr>
        <w:t>，</w:t>
      </w:r>
      <w:r>
        <w:rPr>
          <w:rFonts w:asciiTheme="minorEastAsia" w:hAnsiTheme="minorEastAsia" w:hint="eastAsia"/>
          <w:sz w:val="24"/>
          <w:szCs w:val="24"/>
        </w:rPr>
        <w:t>如下图：</w:t>
      </w:r>
    </w:p>
    <w:p w14:paraId="2CA4D067" w14:textId="77777777" w:rsidR="0015540B" w:rsidRDefault="0015540B">
      <w:pPr>
        <w:rPr>
          <w:rFonts w:asciiTheme="minorEastAsia" w:hAnsiTheme="minorEastAsia"/>
          <w:sz w:val="24"/>
          <w:szCs w:val="24"/>
        </w:rPr>
      </w:pPr>
    </w:p>
    <w:p w14:paraId="49DBCFD1" w14:textId="77777777" w:rsidR="0015540B" w:rsidRDefault="002941E5">
      <w:pPr>
        <w:rPr>
          <w:rFonts w:asciiTheme="minorEastAsia" w:hAnsiTheme="minorEastAsia"/>
          <w:sz w:val="24"/>
          <w:szCs w:val="24"/>
        </w:rPr>
      </w:pPr>
      <w:r>
        <w:rPr>
          <w:rFonts w:asciiTheme="minorEastAsia" w:hAnsiTheme="minorEastAsia"/>
          <w:noProof/>
          <w:sz w:val="24"/>
          <w:szCs w:val="24"/>
        </w:rPr>
        <w:lastRenderedPageBreak/>
        <w:drawing>
          <wp:inline distT="0" distB="0" distL="0" distR="0" wp14:anchorId="3ECC8C2E" wp14:editId="482A9382">
            <wp:extent cx="5021580" cy="2522220"/>
            <wp:effectExtent l="0" t="0" r="26670" b="1143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C05AF2" w14:textId="77777777" w:rsidR="0015540B" w:rsidRDefault="002941E5">
      <w:pPr>
        <w:jc w:val="center"/>
        <w:rPr>
          <w:rFonts w:asciiTheme="minorEastAsia" w:hAnsiTheme="minorEastAsia"/>
          <w:sz w:val="24"/>
          <w:szCs w:val="24"/>
        </w:rPr>
      </w:pPr>
      <w:r>
        <w:rPr>
          <w:rFonts w:asciiTheme="minorEastAsia" w:hAnsiTheme="minorEastAsia" w:hint="eastAsia"/>
          <w:sz w:val="24"/>
          <w:szCs w:val="24"/>
        </w:rPr>
        <w:t>图</w:t>
      </w:r>
      <w:r>
        <w:rPr>
          <w:rFonts w:asciiTheme="minorEastAsia" w:hAnsiTheme="minorEastAsia" w:hint="eastAsia"/>
          <w:sz w:val="24"/>
          <w:szCs w:val="24"/>
        </w:rPr>
        <w:t xml:space="preserve">2-1 </w:t>
      </w:r>
      <w:r>
        <w:rPr>
          <w:rFonts w:asciiTheme="minorEastAsia" w:hAnsiTheme="minorEastAsia" w:hint="eastAsia"/>
          <w:sz w:val="24"/>
          <w:szCs w:val="24"/>
        </w:rPr>
        <w:t>保险诈骗罪案件数量变化趋势（数据统计至</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w:t>
      </w:r>
    </w:p>
    <w:p w14:paraId="3E6DBD79" w14:textId="77777777" w:rsidR="0015540B" w:rsidRDefault="002941E5">
      <w:pPr>
        <w:rPr>
          <w:rFonts w:asciiTheme="minorEastAsia" w:hAnsiTheme="minorEastAsia"/>
          <w:sz w:val="24"/>
          <w:szCs w:val="24"/>
        </w:rPr>
      </w:pPr>
      <w:r>
        <w:rPr>
          <w:rFonts w:asciiTheme="minorEastAsia" w:hAnsiTheme="minorEastAsia" w:hint="eastAsia"/>
          <w:sz w:val="24"/>
          <w:szCs w:val="24"/>
        </w:rPr>
        <w:t>数据来源：保险诈骗案件专题分析报告</w:t>
      </w:r>
    </w:p>
    <w:p w14:paraId="130A9058" w14:textId="77777777" w:rsidR="0015540B" w:rsidRDefault="002941E5">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从图中可以发现，截止</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月全国一审保险诈骗的案件总数为</w:t>
      </w:r>
      <w:r>
        <w:rPr>
          <w:rFonts w:asciiTheme="minorEastAsia" w:hAnsiTheme="minorEastAsia" w:hint="eastAsia"/>
          <w:sz w:val="24"/>
          <w:szCs w:val="24"/>
        </w:rPr>
        <w:t>1175</w:t>
      </w:r>
      <w:r>
        <w:rPr>
          <w:rFonts w:asciiTheme="minorEastAsia" w:hAnsiTheme="minorEastAsia" w:hint="eastAsia"/>
          <w:sz w:val="24"/>
          <w:szCs w:val="24"/>
        </w:rPr>
        <w:t>件，</w:t>
      </w:r>
      <w:r>
        <w:rPr>
          <w:rFonts w:asciiTheme="minorEastAsia" w:hAnsiTheme="minorEastAsia" w:hint="eastAsia"/>
          <w:sz w:val="24"/>
          <w:szCs w:val="24"/>
        </w:rPr>
        <w:t>2014</w:t>
      </w:r>
      <w:r>
        <w:rPr>
          <w:rFonts w:asciiTheme="minorEastAsia" w:hAnsiTheme="minorEastAsia" w:hint="eastAsia"/>
          <w:sz w:val="24"/>
          <w:szCs w:val="24"/>
        </w:rPr>
        <w:t>年之前审结</w:t>
      </w:r>
      <w:r>
        <w:rPr>
          <w:rFonts w:asciiTheme="minorEastAsia" w:hAnsiTheme="minorEastAsia" w:hint="eastAsia"/>
          <w:sz w:val="24"/>
          <w:szCs w:val="24"/>
        </w:rPr>
        <w:t>111</w:t>
      </w:r>
      <w:r>
        <w:rPr>
          <w:rFonts w:asciiTheme="minorEastAsia" w:hAnsiTheme="minorEastAsia" w:hint="eastAsia"/>
          <w:sz w:val="24"/>
          <w:szCs w:val="24"/>
        </w:rPr>
        <w:t>件，</w:t>
      </w:r>
      <w:r>
        <w:rPr>
          <w:rFonts w:asciiTheme="minorEastAsia" w:hAnsiTheme="minorEastAsia" w:hint="eastAsia"/>
          <w:sz w:val="24"/>
          <w:szCs w:val="24"/>
        </w:rPr>
        <w:t>2014</w:t>
      </w:r>
      <w:r>
        <w:rPr>
          <w:rFonts w:asciiTheme="minorEastAsia" w:hAnsiTheme="minorEastAsia" w:hint="eastAsia"/>
          <w:sz w:val="24"/>
          <w:szCs w:val="24"/>
        </w:rPr>
        <w:t>到</w:t>
      </w:r>
      <w:r>
        <w:rPr>
          <w:rFonts w:asciiTheme="minorEastAsia" w:hAnsiTheme="minorEastAsia" w:hint="eastAsia"/>
          <w:sz w:val="24"/>
          <w:szCs w:val="24"/>
        </w:rPr>
        <w:t>2016</w:t>
      </w:r>
      <w:r>
        <w:rPr>
          <w:rFonts w:asciiTheme="minorEastAsia" w:hAnsiTheme="minorEastAsia" w:hint="eastAsia"/>
          <w:sz w:val="24"/>
          <w:szCs w:val="24"/>
        </w:rPr>
        <w:t>年的整体趋势呈逐年上升的趋势，</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月至</w:t>
      </w:r>
      <w:r>
        <w:rPr>
          <w:rFonts w:asciiTheme="minorEastAsia" w:hAnsiTheme="minorEastAsia" w:hint="eastAsia"/>
          <w:sz w:val="24"/>
          <w:szCs w:val="24"/>
        </w:rPr>
        <w:t>8</w:t>
      </w:r>
      <w:r>
        <w:rPr>
          <w:rFonts w:asciiTheme="minorEastAsia" w:hAnsiTheme="minorEastAsia" w:hint="eastAsia"/>
          <w:sz w:val="24"/>
          <w:szCs w:val="24"/>
        </w:rPr>
        <w:t>月为</w:t>
      </w:r>
      <w:r>
        <w:rPr>
          <w:rFonts w:asciiTheme="minorEastAsia" w:hAnsiTheme="minorEastAsia" w:hint="eastAsia"/>
          <w:sz w:val="24"/>
          <w:szCs w:val="24"/>
        </w:rPr>
        <w:t>177</w:t>
      </w:r>
      <w:r>
        <w:rPr>
          <w:rFonts w:asciiTheme="minorEastAsia" w:hAnsiTheme="minorEastAsia" w:hint="eastAsia"/>
          <w:sz w:val="24"/>
          <w:szCs w:val="24"/>
        </w:rPr>
        <w:t>件。</w:t>
      </w:r>
    </w:p>
    <w:p w14:paraId="17503B17" w14:textId="77777777" w:rsidR="0015540B" w:rsidRDefault="002941E5">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在保险诈骗罪的犯罪数量逐步增加后，</w:t>
      </w:r>
      <w:r>
        <w:rPr>
          <w:rFonts w:asciiTheme="minorEastAsia" w:hAnsiTheme="minorEastAsia" w:hint="eastAsia"/>
          <w:sz w:val="24"/>
          <w:szCs w:val="24"/>
        </w:rPr>
        <w:t>2019</w:t>
      </w:r>
      <w:r>
        <w:rPr>
          <w:rFonts w:asciiTheme="minorEastAsia" w:hAnsiTheme="minorEastAsia" w:hint="eastAsia"/>
          <w:sz w:val="24"/>
          <w:szCs w:val="24"/>
        </w:rPr>
        <w:t>年</w:t>
      </w:r>
      <w:r>
        <w:rPr>
          <w:rFonts w:asciiTheme="minorEastAsia" w:hAnsiTheme="minorEastAsia" w:hint="eastAsia"/>
          <w:sz w:val="24"/>
          <w:szCs w:val="24"/>
        </w:rPr>
        <w:t>10</w:t>
      </w:r>
      <w:r>
        <w:rPr>
          <w:rFonts w:asciiTheme="minorEastAsia" w:hAnsiTheme="minorEastAsia" w:hint="eastAsia"/>
          <w:sz w:val="24"/>
          <w:szCs w:val="24"/>
        </w:rPr>
        <w:t>月，银保监会与公安部联合在青岛、江西、安徽、山东、宁波、青岛</w:t>
      </w:r>
      <w:r>
        <w:rPr>
          <w:rFonts w:asciiTheme="minorEastAsia" w:hAnsiTheme="minorEastAsia" w:hint="eastAsia"/>
          <w:sz w:val="24"/>
          <w:szCs w:val="24"/>
        </w:rPr>
        <w:t>6</w:t>
      </w:r>
      <w:r>
        <w:rPr>
          <w:rFonts w:asciiTheme="minorEastAsia" w:hAnsiTheme="minorEastAsia" w:hint="eastAsia"/>
          <w:sz w:val="24"/>
          <w:szCs w:val="24"/>
        </w:rPr>
        <w:t>省开展大数据反对保险诈骗试点，该试点主要运用大数据等新型技术防范和打击保险欺诈行为。根据银保监</w:t>
      </w:r>
      <w:proofErr w:type="gramStart"/>
      <w:r>
        <w:rPr>
          <w:rFonts w:asciiTheme="minorEastAsia" w:hAnsiTheme="minorEastAsia" w:hint="eastAsia"/>
          <w:sz w:val="24"/>
          <w:szCs w:val="24"/>
        </w:rPr>
        <w:t>会数据</w:t>
      </w:r>
      <w:proofErr w:type="gramEnd"/>
      <w:r>
        <w:rPr>
          <w:rFonts w:asciiTheme="minorEastAsia" w:hAnsiTheme="minorEastAsia" w:hint="eastAsia"/>
          <w:sz w:val="24"/>
          <w:szCs w:val="24"/>
        </w:rPr>
        <w:t>显示，一年来，试点</w:t>
      </w:r>
      <w:r>
        <w:rPr>
          <w:rFonts w:asciiTheme="minorEastAsia" w:hAnsiTheme="minorEastAsia" w:hint="eastAsia"/>
          <w:sz w:val="24"/>
          <w:szCs w:val="24"/>
        </w:rPr>
        <w:t>6</w:t>
      </w:r>
      <w:r>
        <w:rPr>
          <w:rFonts w:asciiTheme="minorEastAsia" w:hAnsiTheme="minorEastAsia" w:hint="eastAsia"/>
          <w:sz w:val="24"/>
          <w:szCs w:val="24"/>
        </w:rPr>
        <w:t>省向公安机关移送保险欺诈的线索总共</w:t>
      </w:r>
      <w:r>
        <w:rPr>
          <w:rFonts w:asciiTheme="minorEastAsia" w:hAnsiTheme="minorEastAsia" w:hint="eastAsia"/>
          <w:sz w:val="24"/>
          <w:szCs w:val="24"/>
        </w:rPr>
        <w:t>545</w:t>
      </w:r>
      <w:r>
        <w:rPr>
          <w:rFonts w:asciiTheme="minorEastAsia" w:hAnsiTheme="minorEastAsia" w:hint="eastAsia"/>
          <w:sz w:val="24"/>
          <w:szCs w:val="24"/>
        </w:rPr>
        <w:t>条，立案近</w:t>
      </w:r>
      <w:r>
        <w:rPr>
          <w:rFonts w:asciiTheme="minorEastAsia" w:hAnsiTheme="minorEastAsia" w:hint="eastAsia"/>
          <w:sz w:val="24"/>
          <w:szCs w:val="24"/>
        </w:rPr>
        <w:t>200</w:t>
      </w:r>
      <w:r>
        <w:rPr>
          <w:rFonts w:asciiTheme="minorEastAsia" w:hAnsiTheme="minorEastAsia" w:hint="eastAsia"/>
          <w:sz w:val="24"/>
          <w:szCs w:val="24"/>
        </w:rPr>
        <w:t>起，犯罪金额高达</w:t>
      </w:r>
      <w:r>
        <w:rPr>
          <w:rFonts w:asciiTheme="minorEastAsia" w:hAnsiTheme="minorEastAsia" w:hint="eastAsia"/>
          <w:sz w:val="24"/>
          <w:szCs w:val="24"/>
        </w:rPr>
        <w:t>1</w:t>
      </w:r>
      <w:r>
        <w:rPr>
          <w:rFonts w:asciiTheme="minorEastAsia" w:hAnsiTheme="minorEastAsia" w:hint="eastAsia"/>
          <w:sz w:val="24"/>
          <w:szCs w:val="24"/>
        </w:rPr>
        <w:t>亿余元。</w:t>
      </w: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12</w:t>
      </w:r>
      <w:r>
        <w:rPr>
          <w:rFonts w:asciiTheme="minorEastAsia" w:hAnsiTheme="minorEastAsia" w:hint="eastAsia"/>
          <w:sz w:val="24"/>
          <w:szCs w:val="24"/>
        </w:rPr>
        <w:t>月</w:t>
      </w:r>
      <w:r>
        <w:rPr>
          <w:rFonts w:asciiTheme="minorEastAsia" w:hAnsiTheme="minorEastAsia" w:hint="eastAsia"/>
          <w:sz w:val="24"/>
          <w:szCs w:val="24"/>
        </w:rPr>
        <w:t>8</w:t>
      </w:r>
      <w:r>
        <w:rPr>
          <w:rFonts w:asciiTheme="minorEastAsia" w:hAnsiTheme="minorEastAsia" w:hint="eastAsia"/>
          <w:sz w:val="24"/>
          <w:szCs w:val="24"/>
        </w:rPr>
        <w:t>日，银保监会网站发布公告称，</w:t>
      </w:r>
      <w:r>
        <w:rPr>
          <w:rFonts w:asciiTheme="minorEastAsia" w:hAnsiTheme="minorEastAsia" w:hint="eastAsia"/>
          <w:color w:val="0000FF"/>
          <w:sz w:val="24"/>
          <w:szCs w:val="24"/>
          <w:lang w:eastAsia="zh-Hans"/>
        </w:rPr>
        <w:t>近些年保险业与公安部协同办案</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共同推进</w:t>
      </w:r>
      <w:proofErr w:type="gramStart"/>
      <w:r>
        <w:rPr>
          <w:rFonts w:asciiTheme="minorEastAsia" w:hAnsiTheme="minorEastAsia" w:hint="eastAsia"/>
          <w:color w:val="0000FF"/>
          <w:sz w:val="24"/>
          <w:szCs w:val="24"/>
          <w:lang w:eastAsia="zh-Hans"/>
        </w:rPr>
        <w:t>反保险</w:t>
      </w:r>
      <w:proofErr w:type="gramEnd"/>
      <w:r>
        <w:rPr>
          <w:rFonts w:asciiTheme="minorEastAsia" w:hAnsiTheme="minorEastAsia" w:hint="eastAsia"/>
          <w:color w:val="0000FF"/>
          <w:sz w:val="24"/>
          <w:szCs w:val="24"/>
          <w:lang w:eastAsia="zh-Hans"/>
        </w:rPr>
        <w:t>欺诈活动</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保险企业通过业务工作</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及时发现欺诈线索，并且第一时间上报给公安机关</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线索数量高达</w:t>
      </w:r>
      <w:r>
        <w:rPr>
          <w:rFonts w:asciiTheme="minorEastAsia" w:hAnsiTheme="minorEastAsia"/>
          <w:color w:val="0000FF"/>
          <w:sz w:val="24"/>
          <w:szCs w:val="24"/>
          <w:lang w:eastAsia="zh-Hans"/>
        </w:rPr>
        <w:t>2</w:t>
      </w:r>
      <w:r>
        <w:rPr>
          <w:rFonts w:asciiTheme="minorEastAsia" w:hAnsiTheme="minorEastAsia" w:hint="eastAsia"/>
          <w:color w:val="0000FF"/>
          <w:sz w:val="24"/>
          <w:szCs w:val="24"/>
          <w:lang w:eastAsia="zh-Hans"/>
        </w:rPr>
        <w:t>.</w:t>
      </w:r>
      <w:r>
        <w:rPr>
          <w:rFonts w:asciiTheme="minorEastAsia" w:hAnsiTheme="minorEastAsia"/>
          <w:color w:val="0000FF"/>
          <w:sz w:val="24"/>
          <w:szCs w:val="24"/>
          <w:lang w:eastAsia="zh-Hans"/>
        </w:rPr>
        <w:t>8</w:t>
      </w:r>
      <w:r>
        <w:rPr>
          <w:rFonts w:asciiTheme="minorEastAsia" w:hAnsiTheme="minorEastAsia" w:hint="eastAsia"/>
          <w:color w:val="0000FF"/>
          <w:sz w:val="24"/>
          <w:szCs w:val="24"/>
          <w:lang w:eastAsia="zh-Hans"/>
        </w:rPr>
        <w:t>万条</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案件金额高达</w:t>
      </w:r>
      <w:r>
        <w:rPr>
          <w:rFonts w:asciiTheme="minorEastAsia" w:hAnsiTheme="minorEastAsia"/>
          <w:color w:val="0000FF"/>
          <w:sz w:val="24"/>
          <w:szCs w:val="24"/>
          <w:lang w:eastAsia="zh-Hans"/>
        </w:rPr>
        <w:t>6</w:t>
      </w:r>
      <w:r>
        <w:rPr>
          <w:rFonts w:asciiTheme="minorEastAsia" w:hAnsiTheme="minorEastAsia" w:hint="eastAsia"/>
          <w:color w:val="0000FF"/>
          <w:sz w:val="24"/>
          <w:szCs w:val="24"/>
          <w:lang w:eastAsia="zh-Hans"/>
        </w:rPr>
        <w:t>亿元</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为稳定我国保险秩序做出了贡献</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在</w:t>
      </w:r>
      <w:r>
        <w:rPr>
          <w:rFonts w:asciiTheme="minorEastAsia" w:hAnsiTheme="minorEastAsia"/>
          <w:color w:val="0000FF"/>
          <w:sz w:val="24"/>
          <w:szCs w:val="24"/>
          <w:lang w:eastAsia="zh-Hans"/>
        </w:rPr>
        <w:t>2021</w:t>
      </w:r>
      <w:r>
        <w:rPr>
          <w:rFonts w:asciiTheme="minorEastAsia" w:hAnsiTheme="minorEastAsia" w:hint="eastAsia"/>
          <w:color w:val="0000FF"/>
          <w:sz w:val="24"/>
          <w:szCs w:val="24"/>
          <w:lang w:eastAsia="zh-Hans"/>
        </w:rPr>
        <w:t>年</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全国公安机关也大力推进打击骗保活动</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解决</w:t>
      </w:r>
      <w:r>
        <w:rPr>
          <w:rFonts w:asciiTheme="minorEastAsia" w:hAnsiTheme="minorEastAsia"/>
          <w:color w:val="0000FF"/>
          <w:sz w:val="24"/>
          <w:szCs w:val="24"/>
          <w:lang w:eastAsia="zh-Hans"/>
        </w:rPr>
        <w:t>200</w:t>
      </w:r>
      <w:r>
        <w:rPr>
          <w:rFonts w:asciiTheme="minorEastAsia" w:hAnsiTheme="minorEastAsia" w:hint="eastAsia"/>
          <w:color w:val="0000FF"/>
          <w:sz w:val="24"/>
          <w:szCs w:val="24"/>
          <w:lang w:eastAsia="zh-Hans"/>
        </w:rPr>
        <w:t>余个犯罪团伙</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稳定了社会秩序</w:t>
      </w:r>
      <w:r>
        <w:rPr>
          <w:rFonts w:asciiTheme="minorEastAsia" w:hAnsiTheme="minorEastAsia"/>
          <w:color w:val="0000FF"/>
          <w:sz w:val="24"/>
          <w:szCs w:val="24"/>
          <w:lang w:eastAsia="zh-Hans"/>
        </w:rPr>
        <w:t>。</w:t>
      </w:r>
    </w:p>
    <w:p w14:paraId="7BF7A0E4" w14:textId="77777777" w:rsidR="0015540B" w:rsidRDefault="002941E5">
      <w:pPr>
        <w:spacing w:line="440" w:lineRule="exact"/>
        <w:ind w:firstLineChars="200" w:firstLine="480"/>
        <w:rPr>
          <w:rFonts w:asciiTheme="minorEastAsia" w:hAnsiTheme="minorEastAsia"/>
          <w:sz w:val="24"/>
          <w:szCs w:val="24"/>
        </w:rPr>
      </w:pPr>
      <w:r>
        <w:rPr>
          <w:rFonts w:asciiTheme="minorEastAsia" w:hAnsiTheme="minorEastAsia" w:hint="eastAsia"/>
          <w:color w:val="0000FF"/>
          <w:sz w:val="24"/>
          <w:szCs w:val="24"/>
          <w:lang w:eastAsia="zh-Hans"/>
        </w:rPr>
        <w:t>我国刑法在规定保险诈骗罪时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对犯罪数额进行了明确的规定</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划分为不同的数额程度</w:t>
      </w:r>
      <w:r>
        <w:rPr>
          <w:rFonts w:asciiTheme="minorEastAsia" w:hAnsiTheme="minorEastAsia"/>
          <w:color w:val="0000FF"/>
          <w:sz w:val="24"/>
          <w:szCs w:val="24"/>
          <w:lang w:eastAsia="zh-Hans"/>
        </w:rPr>
        <w:t>：</w:t>
      </w:r>
      <w:r>
        <w:rPr>
          <w:rFonts w:asciiTheme="minorEastAsia" w:hAnsiTheme="minorEastAsia" w:hint="eastAsia"/>
          <w:sz w:val="24"/>
          <w:szCs w:val="24"/>
        </w:rPr>
        <w:t>个人保险诈骗金额一万元以上、五万元以上和二十五万元以上分别属于数额较大、数额巨大、数额特别巨大。单位诈骗数额为五万元以上、二十五万元以上、一百万元以上分别属于数额较大、数额巨大、数额特别巨大。</w:t>
      </w:r>
    </w:p>
    <w:p w14:paraId="65E44C3A" w14:textId="77777777" w:rsidR="0015540B" w:rsidRDefault="002941E5">
      <w:pPr>
        <w:rPr>
          <w:rFonts w:asciiTheme="minorEastAsia" w:hAnsiTheme="minorEastAsia"/>
          <w:sz w:val="24"/>
          <w:szCs w:val="24"/>
        </w:rPr>
      </w:pPr>
      <w:r>
        <w:rPr>
          <w:rFonts w:asciiTheme="minorEastAsia" w:hAnsiTheme="minorEastAsia"/>
          <w:noProof/>
          <w:sz w:val="24"/>
          <w:szCs w:val="24"/>
        </w:rPr>
        <w:lastRenderedPageBreak/>
        <w:drawing>
          <wp:inline distT="0" distB="0" distL="0" distR="0" wp14:anchorId="2469B10E" wp14:editId="05BA1CDD">
            <wp:extent cx="5196840" cy="2385060"/>
            <wp:effectExtent l="0" t="0" r="22860" b="1524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4D4197" w14:textId="77777777" w:rsidR="0015540B" w:rsidRDefault="002941E5">
      <w:pPr>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hint="eastAsia"/>
          <w:sz w:val="24"/>
          <w:szCs w:val="24"/>
        </w:rPr>
        <w:t xml:space="preserve">2-2 </w:t>
      </w:r>
      <w:r>
        <w:rPr>
          <w:rFonts w:asciiTheme="minorEastAsia" w:hAnsiTheme="minorEastAsia" w:hint="eastAsia"/>
          <w:sz w:val="24"/>
          <w:szCs w:val="24"/>
        </w:rPr>
        <w:t>保险诈骗犯罪数额定性分析（</w:t>
      </w: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月至</w:t>
      </w: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10</w:t>
      </w:r>
      <w:r>
        <w:rPr>
          <w:rFonts w:asciiTheme="minorEastAsia" w:hAnsiTheme="minorEastAsia" w:hint="eastAsia"/>
          <w:sz w:val="24"/>
          <w:szCs w:val="24"/>
        </w:rPr>
        <w:t>月</w:t>
      </w:r>
      <w:r>
        <w:rPr>
          <w:rFonts w:asciiTheme="minorEastAsia" w:hAnsiTheme="minorEastAsia" w:hint="eastAsia"/>
          <w:sz w:val="24"/>
          <w:szCs w:val="24"/>
        </w:rPr>
        <w:t>8</w:t>
      </w:r>
      <w:r>
        <w:rPr>
          <w:rFonts w:asciiTheme="minorEastAsia" w:hAnsiTheme="minorEastAsia" w:hint="eastAsia"/>
          <w:sz w:val="24"/>
          <w:szCs w:val="24"/>
        </w:rPr>
        <w:t>日）</w:t>
      </w:r>
    </w:p>
    <w:p w14:paraId="68D9DC46" w14:textId="77777777" w:rsidR="0015540B" w:rsidRDefault="002941E5">
      <w:pPr>
        <w:rPr>
          <w:rFonts w:asciiTheme="minorEastAsia" w:hAnsiTheme="minorEastAsia"/>
          <w:sz w:val="24"/>
          <w:szCs w:val="24"/>
        </w:rPr>
      </w:pPr>
      <w:r>
        <w:rPr>
          <w:rFonts w:asciiTheme="minorEastAsia" w:hAnsiTheme="minorEastAsia" w:hint="eastAsia"/>
          <w:sz w:val="24"/>
          <w:szCs w:val="24"/>
        </w:rPr>
        <w:t>数据来源：保险诈骗案件专题分析报告；中国新闻网（公众号）</w:t>
      </w:r>
    </w:p>
    <w:p w14:paraId="08E45FE6" w14:textId="77777777" w:rsidR="0015540B" w:rsidRDefault="002941E5">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审判实践中，从总体上来看，从</w:t>
      </w: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月至</w:t>
      </w: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10</w:t>
      </w:r>
      <w:r>
        <w:rPr>
          <w:rFonts w:asciiTheme="minorEastAsia" w:hAnsiTheme="minorEastAsia" w:hint="eastAsia"/>
          <w:sz w:val="24"/>
          <w:szCs w:val="24"/>
        </w:rPr>
        <w:t>月</w:t>
      </w:r>
      <w:r>
        <w:rPr>
          <w:rFonts w:asciiTheme="minorEastAsia" w:hAnsiTheme="minorEastAsia" w:hint="eastAsia"/>
          <w:sz w:val="24"/>
          <w:szCs w:val="24"/>
        </w:rPr>
        <w:t>8</w:t>
      </w:r>
      <w:r>
        <w:rPr>
          <w:rFonts w:asciiTheme="minorEastAsia" w:hAnsiTheme="minorEastAsia" w:hint="eastAsia"/>
          <w:sz w:val="24"/>
          <w:szCs w:val="24"/>
        </w:rPr>
        <w:t>日认定保险诈骗罪数额较大（</w:t>
      </w:r>
      <w:r>
        <w:rPr>
          <w:rFonts w:asciiTheme="minorEastAsia" w:hAnsiTheme="minorEastAsia" w:hint="eastAsia"/>
          <w:sz w:val="24"/>
          <w:szCs w:val="24"/>
        </w:rPr>
        <w:t>809</w:t>
      </w:r>
      <w:r>
        <w:rPr>
          <w:rFonts w:asciiTheme="minorEastAsia" w:hAnsiTheme="minorEastAsia" w:hint="eastAsia"/>
          <w:sz w:val="24"/>
          <w:szCs w:val="24"/>
        </w:rPr>
        <w:t>件）的案件占</w:t>
      </w:r>
      <w:r>
        <w:rPr>
          <w:rFonts w:asciiTheme="minorEastAsia" w:hAnsiTheme="minorEastAsia" w:hint="eastAsia"/>
          <w:sz w:val="24"/>
          <w:szCs w:val="24"/>
        </w:rPr>
        <w:t>65.%</w:t>
      </w:r>
      <w:r>
        <w:rPr>
          <w:rFonts w:asciiTheme="minorEastAsia" w:hAnsiTheme="minorEastAsia" w:hint="eastAsia"/>
          <w:sz w:val="24"/>
          <w:szCs w:val="24"/>
        </w:rPr>
        <w:t>，认定“数额巨大”的保险诈骗案件（</w:t>
      </w:r>
      <w:r>
        <w:rPr>
          <w:rFonts w:asciiTheme="minorEastAsia" w:hAnsiTheme="minorEastAsia" w:hint="eastAsia"/>
          <w:sz w:val="24"/>
          <w:szCs w:val="24"/>
        </w:rPr>
        <w:t>411</w:t>
      </w:r>
      <w:r>
        <w:rPr>
          <w:rFonts w:asciiTheme="minorEastAsia" w:hAnsiTheme="minorEastAsia" w:hint="eastAsia"/>
          <w:sz w:val="24"/>
          <w:szCs w:val="24"/>
        </w:rPr>
        <w:t>件）占</w:t>
      </w:r>
      <w:r>
        <w:rPr>
          <w:rFonts w:asciiTheme="minorEastAsia" w:hAnsiTheme="minorEastAsia" w:hint="eastAsia"/>
          <w:sz w:val="24"/>
          <w:szCs w:val="24"/>
        </w:rPr>
        <w:t>33.%</w:t>
      </w:r>
      <w:r>
        <w:rPr>
          <w:rFonts w:asciiTheme="minorEastAsia" w:hAnsiTheme="minorEastAsia" w:hint="eastAsia"/>
          <w:sz w:val="24"/>
          <w:szCs w:val="24"/>
        </w:rPr>
        <w:t>，数额</w:t>
      </w:r>
      <w:r>
        <w:rPr>
          <w:rFonts w:asciiTheme="minorEastAsia" w:hAnsiTheme="minorEastAsia" w:hint="eastAsia"/>
          <w:sz w:val="24"/>
          <w:szCs w:val="24"/>
        </w:rPr>
        <w:t>特别巨大（</w:t>
      </w:r>
      <w:r>
        <w:rPr>
          <w:rFonts w:asciiTheme="minorEastAsia" w:hAnsiTheme="minorEastAsia" w:hint="eastAsia"/>
          <w:sz w:val="24"/>
          <w:szCs w:val="24"/>
        </w:rPr>
        <w:t>12</w:t>
      </w:r>
      <w:r>
        <w:rPr>
          <w:rFonts w:asciiTheme="minorEastAsia" w:hAnsiTheme="minorEastAsia" w:hint="eastAsia"/>
          <w:sz w:val="24"/>
          <w:szCs w:val="24"/>
        </w:rPr>
        <w:t>件）占</w:t>
      </w:r>
      <w:r>
        <w:rPr>
          <w:rFonts w:asciiTheme="minorEastAsia" w:hAnsiTheme="minorEastAsia" w:hint="eastAsia"/>
          <w:sz w:val="24"/>
          <w:szCs w:val="24"/>
        </w:rPr>
        <w:t>1.%</w:t>
      </w:r>
      <w:r>
        <w:rPr>
          <w:rFonts w:asciiTheme="minorEastAsia" w:hAnsiTheme="minorEastAsia" w:hint="eastAsia"/>
          <w:sz w:val="24"/>
          <w:szCs w:val="24"/>
        </w:rPr>
        <w:t>。</w:t>
      </w:r>
    </w:p>
    <w:p w14:paraId="3C3FA557" w14:textId="77777777" w:rsidR="0015540B" w:rsidRDefault="0015540B">
      <w:pPr>
        <w:rPr>
          <w:rFonts w:asciiTheme="minorEastAsia" w:hAnsiTheme="minorEastAsia"/>
          <w:sz w:val="24"/>
          <w:szCs w:val="24"/>
        </w:rPr>
      </w:pPr>
    </w:p>
    <w:p w14:paraId="70B6C994" w14:textId="77777777" w:rsidR="0015540B" w:rsidRDefault="002941E5">
      <w:pPr>
        <w:pStyle w:val="3"/>
        <w:rPr>
          <w:rFonts w:ascii="黑体" w:eastAsia="黑体" w:hAnsi="黑体"/>
          <w:b w:val="0"/>
          <w:sz w:val="24"/>
          <w:szCs w:val="24"/>
        </w:rPr>
      </w:pPr>
      <w:bookmarkStart w:id="16" w:name="_Toc101553734"/>
      <w:r>
        <w:rPr>
          <w:rFonts w:ascii="黑体" w:eastAsia="黑体" w:hAnsi="黑体" w:hint="eastAsia"/>
          <w:b w:val="0"/>
          <w:sz w:val="24"/>
          <w:szCs w:val="24"/>
        </w:rPr>
        <w:t>2.2.2</w:t>
      </w:r>
      <w:r>
        <w:rPr>
          <w:rFonts w:ascii="黑体" w:eastAsia="黑体" w:hAnsi="黑体" w:hint="eastAsia"/>
          <w:b w:val="0"/>
          <w:sz w:val="24"/>
          <w:szCs w:val="24"/>
        </w:rPr>
        <w:t>保险诈骗被告人和被害人现状</w:t>
      </w:r>
      <w:bookmarkEnd w:id="16"/>
    </w:p>
    <w:p w14:paraId="2F601DD7" w14:textId="77777777" w:rsidR="0015540B" w:rsidRDefault="002941E5">
      <w:pPr>
        <w:rPr>
          <w:rFonts w:asciiTheme="minorEastAsia" w:hAnsiTheme="minorEastAsia"/>
          <w:sz w:val="24"/>
          <w:szCs w:val="24"/>
        </w:rPr>
      </w:pPr>
      <w:r>
        <w:rPr>
          <w:rFonts w:asciiTheme="minorEastAsia" w:hAnsiTheme="minorEastAsia" w:hint="eastAsia"/>
          <w:sz w:val="24"/>
          <w:szCs w:val="24"/>
        </w:rPr>
        <w:t xml:space="preserve">    2021</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月至</w:t>
      </w: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10</w:t>
      </w:r>
      <w:r>
        <w:rPr>
          <w:rFonts w:asciiTheme="minorEastAsia" w:hAnsiTheme="minorEastAsia" w:hint="eastAsia"/>
          <w:sz w:val="24"/>
          <w:szCs w:val="24"/>
        </w:rPr>
        <w:t>月</w:t>
      </w:r>
      <w:r>
        <w:rPr>
          <w:rFonts w:asciiTheme="minorEastAsia" w:hAnsiTheme="minorEastAsia" w:hint="eastAsia"/>
          <w:sz w:val="24"/>
          <w:szCs w:val="24"/>
        </w:rPr>
        <w:t>8</w:t>
      </w:r>
      <w:r>
        <w:rPr>
          <w:rFonts w:asciiTheme="minorEastAsia" w:hAnsiTheme="minorEastAsia" w:hint="eastAsia"/>
          <w:sz w:val="24"/>
          <w:szCs w:val="24"/>
        </w:rPr>
        <w:t>日，因保险诈骗罪被告人共</w:t>
      </w:r>
      <w:r>
        <w:rPr>
          <w:rFonts w:asciiTheme="minorEastAsia" w:hAnsiTheme="minorEastAsia" w:hint="eastAsia"/>
          <w:sz w:val="24"/>
          <w:szCs w:val="24"/>
        </w:rPr>
        <w:t>3819</w:t>
      </w:r>
      <w:r>
        <w:rPr>
          <w:rFonts w:asciiTheme="minorEastAsia" w:hAnsiTheme="minorEastAsia" w:hint="eastAsia"/>
          <w:sz w:val="24"/>
          <w:szCs w:val="24"/>
        </w:rPr>
        <w:t>的人，其中自然人为</w:t>
      </w:r>
      <w:r>
        <w:rPr>
          <w:rFonts w:asciiTheme="minorEastAsia" w:hAnsiTheme="minorEastAsia" w:hint="eastAsia"/>
          <w:sz w:val="24"/>
          <w:szCs w:val="24"/>
        </w:rPr>
        <w:t>3780</w:t>
      </w:r>
      <w:r>
        <w:rPr>
          <w:rFonts w:asciiTheme="minorEastAsia" w:hAnsiTheme="minorEastAsia" w:hint="eastAsia"/>
          <w:sz w:val="24"/>
          <w:szCs w:val="24"/>
        </w:rPr>
        <w:t>人（占比</w:t>
      </w:r>
      <w:r>
        <w:rPr>
          <w:rFonts w:asciiTheme="minorEastAsia" w:hAnsiTheme="minorEastAsia" w:hint="eastAsia"/>
          <w:sz w:val="24"/>
          <w:szCs w:val="24"/>
        </w:rPr>
        <w:t>99%</w:t>
      </w:r>
      <w:r>
        <w:rPr>
          <w:rFonts w:asciiTheme="minorEastAsia" w:hAnsiTheme="minorEastAsia" w:hint="eastAsia"/>
          <w:sz w:val="24"/>
          <w:szCs w:val="24"/>
        </w:rPr>
        <w:t>），单位为</w:t>
      </w:r>
      <w:r>
        <w:rPr>
          <w:rFonts w:asciiTheme="minorEastAsia" w:hAnsiTheme="minorEastAsia" w:hint="eastAsia"/>
          <w:sz w:val="24"/>
          <w:szCs w:val="24"/>
        </w:rPr>
        <w:t>38</w:t>
      </w:r>
      <w:r>
        <w:rPr>
          <w:rFonts w:asciiTheme="minorEastAsia" w:hAnsiTheme="minorEastAsia" w:hint="eastAsia"/>
          <w:sz w:val="24"/>
          <w:szCs w:val="24"/>
        </w:rPr>
        <w:t>人（占比为</w:t>
      </w:r>
      <w:r>
        <w:rPr>
          <w:rFonts w:asciiTheme="minorEastAsia" w:hAnsiTheme="minorEastAsia" w:hint="eastAsia"/>
          <w:sz w:val="24"/>
          <w:szCs w:val="24"/>
        </w:rPr>
        <w:t>1%</w:t>
      </w:r>
      <w:r>
        <w:rPr>
          <w:rFonts w:asciiTheme="minorEastAsia" w:hAnsiTheme="minorEastAsia" w:hint="eastAsia"/>
          <w:sz w:val="24"/>
          <w:szCs w:val="24"/>
        </w:rPr>
        <w:t>）。</w:t>
      </w:r>
    </w:p>
    <w:p w14:paraId="15658A50" w14:textId="77777777" w:rsidR="0015540B" w:rsidRDefault="002941E5">
      <w:pPr>
        <w:rPr>
          <w:rFonts w:asciiTheme="minorEastAsia" w:hAnsiTheme="minorEastAsia"/>
          <w:sz w:val="24"/>
          <w:szCs w:val="24"/>
        </w:rPr>
      </w:pPr>
      <w:r>
        <w:rPr>
          <w:rFonts w:asciiTheme="minorEastAsia" w:hAnsiTheme="minorEastAsia"/>
          <w:noProof/>
          <w:sz w:val="24"/>
          <w:szCs w:val="24"/>
        </w:rPr>
        <w:drawing>
          <wp:inline distT="0" distB="0" distL="0" distR="0" wp14:anchorId="4FF1F54B" wp14:editId="105C2221">
            <wp:extent cx="5433060" cy="2682240"/>
            <wp:effectExtent l="0" t="0" r="15240" b="2286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77E44B" w14:textId="77777777" w:rsidR="0015540B" w:rsidRDefault="002941E5">
      <w:pPr>
        <w:jc w:val="center"/>
        <w:rPr>
          <w:rFonts w:asciiTheme="minorEastAsia" w:hAnsiTheme="minorEastAsia"/>
          <w:sz w:val="24"/>
          <w:szCs w:val="24"/>
        </w:rPr>
      </w:pPr>
      <w:r>
        <w:rPr>
          <w:rFonts w:asciiTheme="minorEastAsia" w:hAnsiTheme="minorEastAsia" w:hint="eastAsia"/>
          <w:sz w:val="24"/>
          <w:szCs w:val="24"/>
        </w:rPr>
        <w:t>图</w:t>
      </w:r>
      <w:r>
        <w:rPr>
          <w:rFonts w:asciiTheme="minorEastAsia" w:hAnsiTheme="minorEastAsia" w:hint="eastAsia"/>
          <w:sz w:val="24"/>
          <w:szCs w:val="24"/>
        </w:rPr>
        <w:t xml:space="preserve">2-3 </w:t>
      </w:r>
      <w:r>
        <w:rPr>
          <w:rFonts w:asciiTheme="minorEastAsia" w:hAnsiTheme="minorEastAsia" w:hint="eastAsia"/>
          <w:sz w:val="24"/>
          <w:szCs w:val="24"/>
        </w:rPr>
        <w:t>被告人的基本状况（数据统计自</w:t>
      </w: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月至</w:t>
      </w: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w:t>
      </w:r>
    </w:p>
    <w:p w14:paraId="597E0B27" w14:textId="77777777" w:rsidR="0015540B" w:rsidRDefault="002941E5">
      <w:pPr>
        <w:rPr>
          <w:rFonts w:asciiTheme="minorEastAsia" w:hAnsiTheme="minorEastAsia"/>
          <w:sz w:val="24"/>
          <w:szCs w:val="24"/>
        </w:rPr>
      </w:pPr>
      <w:r>
        <w:rPr>
          <w:rFonts w:asciiTheme="minorEastAsia" w:hAnsiTheme="minorEastAsia" w:hint="eastAsia"/>
          <w:sz w:val="24"/>
          <w:szCs w:val="24"/>
        </w:rPr>
        <w:t>数据来源：中国新闻网</w:t>
      </w:r>
    </w:p>
    <w:p w14:paraId="537EC563" w14:textId="77777777" w:rsidR="0015540B" w:rsidRDefault="002941E5">
      <w:pPr>
        <w:spacing w:line="440" w:lineRule="exact"/>
        <w:ind w:firstLineChars="200" w:firstLine="480"/>
        <w:jc w:val="left"/>
        <w:rPr>
          <w:rFonts w:asciiTheme="minorEastAsia" w:hAnsiTheme="minorEastAsia"/>
          <w:sz w:val="24"/>
          <w:szCs w:val="24"/>
        </w:rPr>
      </w:pPr>
      <w:r>
        <w:rPr>
          <w:rFonts w:asciiTheme="minorEastAsia" w:hAnsiTheme="minorEastAsia" w:hint="eastAsia"/>
          <w:color w:val="0000FF"/>
          <w:sz w:val="24"/>
          <w:szCs w:val="24"/>
          <w:lang w:eastAsia="zh-Hans"/>
        </w:rPr>
        <w:t>在保险诈骗犯罪实践中</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自然人作为主要的犯罪主体</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犯罪形式已经呈现多样化趋势</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不仅局限于刑法规定的三类犯罪主体</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如非保险关系人在发现存在保</w:t>
      </w:r>
      <w:r>
        <w:rPr>
          <w:rFonts w:asciiTheme="minorEastAsia" w:hAnsiTheme="minorEastAsia" w:hint="eastAsia"/>
          <w:color w:val="0000FF"/>
          <w:sz w:val="24"/>
          <w:szCs w:val="24"/>
          <w:lang w:eastAsia="zh-Hans"/>
        </w:rPr>
        <w:lastRenderedPageBreak/>
        <w:t>险事由时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尽管自身并不属于刑法规定的保险诈骗罪的三类主体</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但是仍然实施了相应的保险诈骗犯罪行为</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较为常见是汽车修理员工</w:t>
      </w:r>
      <w:r>
        <w:rPr>
          <w:rFonts w:asciiTheme="minorEastAsia" w:hAnsiTheme="minorEastAsia" w:hint="eastAsia"/>
          <w:sz w:val="24"/>
          <w:szCs w:val="24"/>
        </w:rPr>
        <w:t>常常用职业便利进行保险诈骗。</w:t>
      </w:r>
    </w:p>
    <w:p w14:paraId="41674839" w14:textId="77777777" w:rsidR="0015540B" w:rsidRDefault="0015540B">
      <w:pPr>
        <w:rPr>
          <w:rFonts w:asciiTheme="minorEastAsia" w:hAnsiTheme="minorEastAsia"/>
          <w:sz w:val="24"/>
          <w:szCs w:val="24"/>
        </w:rPr>
      </w:pPr>
    </w:p>
    <w:p w14:paraId="324A83B5" w14:textId="77777777" w:rsidR="0015540B" w:rsidRDefault="0015540B">
      <w:pPr>
        <w:rPr>
          <w:rFonts w:asciiTheme="minorEastAsia" w:hAnsiTheme="minorEastAsia"/>
          <w:sz w:val="24"/>
          <w:szCs w:val="24"/>
        </w:rPr>
      </w:pPr>
    </w:p>
    <w:p w14:paraId="6FAB77CA" w14:textId="77777777" w:rsidR="0015540B" w:rsidRDefault="002941E5">
      <w:pPr>
        <w:ind w:firstLineChars="200" w:firstLine="480"/>
        <w:rPr>
          <w:rFonts w:asciiTheme="minorEastAsia" w:hAnsiTheme="minorEastAsia"/>
          <w:sz w:val="24"/>
          <w:szCs w:val="24"/>
        </w:rPr>
      </w:pPr>
      <w:r>
        <w:rPr>
          <w:rFonts w:asciiTheme="minorEastAsia" w:hAnsiTheme="minorEastAsia" w:hint="eastAsia"/>
          <w:noProof/>
          <w:sz w:val="24"/>
          <w:szCs w:val="24"/>
        </w:rPr>
        <w:drawing>
          <wp:inline distT="0" distB="0" distL="0" distR="0" wp14:anchorId="39960456" wp14:editId="4B31217F">
            <wp:extent cx="2910840" cy="2240280"/>
            <wp:effectExtent l="0" t="0" r="381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10840" cy="2240280"/>
                    </a:xfrm>
                    <a:prstGeom prst="rect">
                      <a:avLst/>
                    </a:prstGeom>
                    <a:noFill/>
                    <a:ln>
                      <a:noFill/>
                    </a:ln>
                  </pic:spPr>
                </pic:pic>
              </a:graphicData>
            </a:graphic>
          </wp:inline>
        </w:drawing>
      </w:r>
    </w:p>
    <w:p w14:paraId="201F73B3" w14:textId="77777777" w:rsidR="0015540B" w:rsidRDefault="002941E5">
      <w:pPr>
        <w:ind w:firstLineChars="200" w:firstLine="480"/>
        <w:rPr>
          <w:rFonts w:asciiTheme="minorEastAsia" w:hAnsiTheme="minorEastAsia"/>
          <w:sz w:val="24"/>
          <w:szCs w:val="24"/>
        </w:rPr>
      </w:pPr>
      <w:r>
        <w:rPr>
          <w:rFonts w:asciiTheme="minorEastAsia" w:hAnsiTheme="minorEastAsia" w:hint="eastAsia"/>
          <w:sz w:val="24"/>
          <w:szCs w:val="24"/>
        </w:rPr>
        <w:t>图</w:t>
      </w:r>
      <w:r>
        <w:rPr>
          <w:rFonts w:asciiTheme="minorEastAsia" w:hAnsiTheme="minorEastAsia" w:hint="eastAsia"/>
          <w:sz w:val="24"/>
          <w:szCs w:val="24"/>
        </w:rPr>
        <w:t xml:space="preserve">2-4 </w:t>
      </w:r>
      <w:r>
        <w:rPr>
          <w:rFonts w:asciiTheme="minorEastAsia" w:hAnsiTheme="minorEastAsia" w:hint="eastAsia"/>
          <w:sz w:val="24"/>
          <w:szCs w:val="24"/>
        </w:rPr>
        <w:t>被害人的基本状况（数据统计至</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w:t>
      </w:r>
    </w:p>
    <w:p w14:paraId="71A6627B" w14:textId="77777777" w:rsidR="0015540B" w:rsidRDefault="002941E5">
      <w:pPr>
        <w:rPr>
          <w:rFonts w:asciiTheme="minorEastAsia" w:hAnsiTheme="minorEastAsia"/>
          <w:sz w:val="24"/>
          <w:szCs w:val="24"/>
        </w:rPr>
      </w:pPr>
      <w:r>
        <w:rPr>
          <w:rFonts w:asciiTheme="minorEastAsia" w:hAnsiTheme="minorEastAsia" w:hint="eastAsia"/>
          <w:sz w:val="24"/>
          <w:szCs w:val="24"/>
        </w:rPr>
        <w:t>数据来源：保险诈骗案件专题分析报告</w:t>
      </w:r>
    </w:p>
    <w:p w14:paraId="171CFB54" w14:textId="77777777" w:rsidR="0015540B" w:rsidRDefault="002941E5">
      <w:pPr>
        <w:spacing w:line="440" w:lineRule="exact"/>
        <w:rPr>
          <w:rFonts w:asciiTheme="minorEastAsia" w:hAnsiTheme="minorEastAsia"/>
          <w:color w:val="C00000"/>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截止</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w:t>
      </w:r>
      <w:r>
        <w:rPr>
          <w:rFonts w:asciiTheme="minorEastAsia" w:hAnsiTheme="minorEastAsia" w:hint="eastAsia"/>
          <w:color w:val="0000FF"/>
          <w:sz w:val="24"/>
          <w:szCs w:val="24"/>
          <w:lang w:eastAsia="zh-Hans"/>
        </w:rPr>
        <w:t>通过上述数据可以了解到</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中国人保涉案数量较多</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达到了</w:t>
      </w:r>
      <w:r>
        <w:rPr>
          <w:rFonts w:asciiTheme="minorEastAsia" w:hAnsiTheme="minorEastAsia"/>
          <w:color w:val="0000FF"/>
          <w:sz w:val="24"/>
          <w:szCs w:val="24"/>
          <w:lang w:eastAsia="zh-Hans"/>
        </w:rPr>
        <w:t>419</w:t>
      </w:r>
      <w:r>
        <w:rPr>
          <w:rFonts w:asciiTheme="minorEastAsia" w:hAnsiTheme="minorEastAsia" w:hint="eastAsia"/>
          <w:color w:val="0000FF"/>
          <w:sz w:val="24"/>
          <w:szCs w:val="24"/>
          <w:lang w:eastAsia="zh-Hans"/>
        </w:rPr>
        <w:t>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而后是平安保险</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数量为</w:t>
      </w:r>
      <w:r>
        <w:rPr>
          <w:rFonts w:asciiTheme="minorEastAsia" w:hAnsiTheme="minorEastAsia"/>
          <w:color w:val="0000FF"/>
          <w:sz w:val="24"/>
          <w:szCs w:val="24"/>
          <w:lang w:eastAsia="zh-Hans"/>
        </w:rPr>
        <w:t>241</w:t>
      </w:r>
      <w:r>
        <w:rPr>
          <w:rFonts w:asciiTheme="minorEastAsia" w:hAnsiTheme="minorEastAsia" w:hint="eastAsia"/>
          <w:color w:val="0000FF"/>
          <w:sz w:val="24"/>
          <w:szCs w:val="24"/>
          <w:lang w:eastAsia="zh-Hans"/>
        </w:rPr>
        <w:t>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太平洋保险</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数量为</w:t>
      </w:r>
      <w:r>
        <w:rPr>
          <w:rFonts w:asciiTheme="minorEastAsia" w:hAnsiTheme="minorEastAsia"/>
          <w:color w:val="0000FF"/>
          <w:sz w:val="24"/>
          <w:szCs w:val="24"/>
          <w:lang w:eastAsia="zh-Hans"/>
        </w:rPr>
        <w:t>189</w:t>
      </w:r>
      <w:r>
        <w:rPr>
          <w:rFonts w:asciiTheme="minorEastAsia" w:hAnsiTheme="minorEastAsia" w:hint="eastAsia"/>
          <w:color w:val="0000FF"/>
          <w:sz w:val="24"/>
          <w:szCs w:val="24"/>
          <w:lang w:eastAsia="zh-Hans"/>
        </w:rPr>
        <w:t>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而该三大保险企业的市场占比也占据前列</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通过两项数据可以得出</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在市场占比达的保险公司中</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保险诈骗罪的涉案率也相应保持较高的数值</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两者具有正相关性</w:t>
      </w:r>
      <w:r>
        <w:rPr>
          <w:rFonts w:asciiTheme="minorEastAsia" w:hAnsiTheme="minorEastAsia"/>
          <w:color w:val="0000FF"/>
          <w:sz w:val="24"/>
          <w:szCs w:val="24"/>
          <w:lang w:eastAsia="zh-Hans"/>
        </w:rPr>
        <w:t>。</w:t>
      </w:r>
    </w:p>
    <w:p w14:paraId="4DE275B2" w14:textId="77777777" w:rsidR="0015540B" w:rsidRDefault="002941E5">
      <w:pPr>
        <w:spacing w:line="440" w:lineRule="exact"/>
        <w:rPr>
          <w:rFonts w:asciiTheme="minorEastAsia" w:hAnsiTheme="minorEastAsia"/>
          <w:sz w:val="24"/>
          <w:szCs w:val="24"/>
        </w:rPr>
      </w:pPr>
      <w:r>
        <w:rPr>
          <w:rFonts w:asciiTheme="minorEastAsia" w:hAnsiTheme="minorEastAsia" w:hint="eastAsia"/>
          <w:sz w:val="24"/>
          <w:szCs w:val="24"/>
        </w:rPr>
        <w:t xml:space="preserve">   </w:t>
      </w:r>
    </w:p>
    <w:p w14:paraId="03C9FFA4" w14:textId="77777777" w:rsidR="0015540B" w:rsidRDefault="002941E5">
      <w:pPr>
        <w:pStyle w:val="3"/>
        <w:rPr>
          <w:rFonts w:ascii="黑体" w:eastAsia="黑体" w:hAnsi="黑体"/>
          <w:b w:val="0"/>
          <w:sz w:val="24"/>
          <w:szCs w:val="24"/>
        </w:rPr>
      </w:pPr>
      <w:bookmarkStart w:id="17" w:name="_Toc101553735"/>
      <w:r>
        <w:rPr>
          <w:rFonts w:ascii="黑体" w:eastAsia="黑体" w:hAnsi="黑体" w:hint="eastAsia"/>
          <w:b w:val="0"/>
          <w:sz w:val="24"/>
          <w:szCs w:val="24"/>
        </w:rPr>
        <w:t>2.2.3</w:t>
      </w:r>
      <w:r>
        <w:rPr>
          <w:rFonts w:ascii="黑体" w:eastAsia="黑体" w:hAnsi="黑体" w:hint="eastAsia"/>
          <w:b w:val="0"/>
          <w:sz w:val="24"/>
          <w:szCs w:val="24"/>
        </w:rPr>
        <w:t>保险诈骗犯罪手段现状</w:t>
      </w:r>
      <w:bookmarkEnd w:id="17"/>
    </w:p>
    <w:p w14:paraId="7760DF1C" w14:textId="77777777" w:rsidR="0015540B" w:rsidRDefault="002941E5">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color w:val="0000FF"/>
          <w:sz w:val="24"/>
          <w:szCs w:val="24"/>
          <w:lang w:eastAsia="zh-Hans"/>
        </w:rPr>
        <w:t>我国刑法在规定保险诈骗罪时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主要是运用列举式的犯罪体例</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其</w:t>
      </w:r>
      <w:r>
        <w:rPr>
          <w:rFonts w:asciiTheme="minorEastAsia" w:hAnsiTheme="minorEastAsia" w:hint="eastAsia"/>
          <w:sz w:val="24"/>
          <w:szCs w:val="24"/>
        </w:rPr>
        <w:t>手段固定为以下几种（如下图）：</w:t>
      </w:r>
    </w:p>
    <w:p w14:paraId="5A5C3FA3" w14:textId="77777777" w:rsidR="0015540B" w:rsidRDefault="002941E5">
      <w:pPr>
        <w:ind w:firstLineChars="200" w:firstLine="480"/>
        <w:rPr>
          <w:rFonts w:asciiTheme="minorEastAsia" w:hAnsiTheme="minorEastAsia"/>
          <w:sz w:val="24"/>
          <w:szCs w:val="24"/>
        </w:rPr>
      </w:pPr>
      <w:r>
        <w:rPr>
          <w:rFonts w:asciiTheme="minorEastAsia" w:hAnsiTheme="minorEastAsia"/>
          <w:noProof/>
          <w:sz w:val="24"/>
          <w:szCs w:val="24"/>
        </w:rPr>
        <w:lastRenderedPageBreak/>
        <w:drawing>
          <wp:inline distT="0" distB="0" distL="0" distR="0" wp14:anchorId="36DEDF34" wp14:editId="1F258E1B">
            <wp:extent cx="4602480" cy="2537460"/>
            <wp:effectExtent l="0" t="0" r="26670" b="1524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0243D5" w14:textId="77777777" w:rsidR="0015540B" w:rsidRDefault="002941E5">
      <w:pPr>
        <w:ind w:firstLineChars="200" w:firstLine="480"/>
        <w:jc w:val="center"/>
        <w:rPr>
          <w:rFonts w:asciiTheme="minorEastAsia" w:hAnsiTheme="minorEastAsia"/>
          <w:sz w:val="24"/>
          <w:szCs w:val="24"/>
        </w:rPr>
      </w:pPr>
      <w:r>
        <w:rPr>
          <w:rFonts w:asciiTheme="minorEastAsia" w:hAnsiTheme="minorEastAsia" w:hint="eastAsia"/>
          <w:sz w:val="24"/>
          <w:szCs w:val="24"/>
        </w:rPr>
        <w:t>图</w:t>
      </w:r>
      <w:r>
        <w:rPr>
          <w:rFonts w:asciiTheme="minorEastAsia" w:hAnsiTheme="minorEastAsia" w:hint="eastAsia"/>
          <w:sz w:val="24"/>
          <w:szCs w:val="24"/>
        </w:rPr>
        <w:t xml:space="preserve">2-5 </w:t>
      </w:r>
      <w:r>
        <w:rPr>
          <w:rFonts w:asciiTheme="minorEastAsia" w:hAnsiTheme="minorEastAsia" w:hint="eastAsia"/>
          <w:sz w:val="24"/>
          <w:szCs w:val="24"/>
        </w:rPr>
        <w:t>法院判决的保险诈骗的行为方式统计（数据截止</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w:t>
      </w:r>
    </w:p>
    <w:p w14:paraId="11F10046" w14:textId="77777777" w:rsidR="0015540B" w:rsidRDefault="002941E5">
      <w:pPr>
        <w:rPr>
          <w:rFonts w:asciiTheme="minorEastAsia" w:hAnsiTheme="minorEastAsia"/>
          <w:sz w:val="24"/>
          <w:szCs w:val="24"/>
        </w:rPr>
      </w:pPr>
      <w:r>
        <w:rPr>
          <w:rFonts w:asciiTheme="minorEastAsia" w:hAnsiTheme="minorEastAsia" w:hint="eastAsia"/>
          <w:sz w:val="24"/>
          <w:szCs w:val="24"/>
        </w:rPr>
        <w:t>数据来源：保险诈骗案件专题分析报告</w:t>
      </w:r>
    </w:p>
    <w:p w14:paraId="65A43241" w14:textId="77777777" w:rsidR="0015540B" w:rsidRDefault="002941E5">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由图可知，截止</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w:t>
      </w:r>
      <w:r>
        <w:rPr>
          <w:rFonts w:asciiTheme="minorEastAsia" w:hAnsiTheme="minorEastAsia" w:hint="eastAsia"/>
          <w:color w:val="0000FF"/>
          <w:sz w:val="24"/>
          <w:szCs w:val="24"/>
          <w:lang w:eastAsia="zh-Hans"/>
        </w:rPr>
        <w:t>保险诈骗案件屡禁不止</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保险事由多样</w:t>
      </w:r>
      <w:r>
        <w:rPr>
          <w:rFonts w:asciiTheme="minorEastAsia" w:hAnsiTheme="minorEastAsia"/>
          <w:color w:val="0000FF"/>
          <w:sz w:val="24"/>
          <w:szCs w:val="24"/>
          <w:lang w:eastAsia="zh-Hans"/>
        </w:rPr>
        <w:t>，</w:t>
      </w:r>
      <w:proofErr w:type="gramStart"/>
      <w:r>
        <w:rPr>
          <w:rFonts w:asciiTheme="minorEastAsia" w:hAnsiTheme="minorEastAsia" w:hint="eastAsia"/>
          <w:color w:val="0000FF"/>
          <w:sz w:val="24"/>
          <w:szCs w:val="24"/>
          <w:lang w:eastAsia="zh-Hans"/>
        </w:rPr>
        <w:t>占比较</w:t>
      </w:r>
      <w:proofErr w:type="gramEnd"/>
      <w:r>
        <w:rPr>
          <w:rFonts w:asciiTheme="minorEastAsia" w:hAnsiTheme="minorEastAsia" w:hint="eastAsia"/>
          <w:color w:val="0000FF"/>
          <w:sz w:val="24"/>
          <w:szCs w:val="24"/>
          <w:lang w:eastAsia="zh-Hans"/>
        </w:rPr>
        <w:t>大的为</w:t>
      </w:r>
      <w:r>
        <w:rPr>
          <w:rFonts w:asciiTheme="minorEastAsia" w:hAnsiTheme="minorEastAsia" w:hint="eastAsia"/>
          <w:color w:val="0000FF"/>
          <w:sz w:val="24"/>
          <w:szCs w:val="24"/>
        </w:rPr>
        <w:t>“故意造成财产损失的保险事故”</w:t>
      </w:r>
      <w:r>
        <w:rPr>
          <w:rFonts w:asciiTheme="minorEastAsia" w:hAnsiTheme="minorEastAsia"/>
          <w:color w:val="0000FF"/>
          <w:sz w:val="24"/>
          <w:szCs w:val="24"/>
        </w:rPr>
        <w:t>，</w:t>
      </w:r>
      <w:r>
        <w:rPr>
          <w:rFonts w:asciiTheme="minorEastAsia" w:hAnsiTheme="minorEastAsia" w:hint="eastAsia"/>
          <w:color w:val="0000FF"/>
          <w:sz w:val="24"/>
          <w:szCs w:val="24"/>
          <w:lang w:eastAsia="zh-Hans"/>
        </w:rPr>
        <w:t>数量已经高达四百余件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也成为了实践中较为常见的犯罪类型</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但是随着信息技术的发展</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保险犯罪人在实施诈骗行为时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犯罪方式多样</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已经突破了传统的犯罪模式</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现有的刑法条文难以完全进行规制</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甚至在实践中衍生出不法保险中介参与人</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其在保险诈骗罪的实施过程中发挥了主要作用</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具有唆使犯罪</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造假等违法犯罪行为</w:t>
      </w:r>
      <w:r>
        <w:rPr>
          <w:rFonts w:asciiTheme="minorEastAsia" w:hAnsiTheme="minorEastAsia"/>
          <w:color w:val="0000FF"/>
          <w:sz w:val="24"/>
          <w:szCs w:val="24"/>
          <w:lang w:eastAsia="zh-Hans"/>
        </w:rPr>
        <w:t>。</w:t>
      </w:r>
      <w:r>
        <w:rPr>
          <w:rFonts w:asciiTheme="minorEastAsia" w:hAnsiTheme="minorEastAsia" w:hint="eastAsia"/>
          <w:sz w:val="24"/>
          <w:szCs w:val="24"/>
        </w:rPr>
        <w:t>而且在互联网时代，互联网保险产品如今受到越来越多消费者的偏爱。但与此同时，在互联网范围类的保险诈骗行为也随之产生，互联网骗</w:t>
      </w:r>
      <w:proofErr w:type="gramStart"/>
      <w:r>
        <w:rPr>
          <w:rFonts w:asciiTheme="minorEastAsia" w:hAnsiTheme="minorEastAsia" w:hint="eastAsia"/>
          <w:sz w:val="24"/>
          <w:szCs w:val="24"/>
        </w:rPr>
        <w:t>保行为</w:t>
      </w:r>
      <w:proofErr w:type="gramEnd"/>
      <w:r>
        <w:rPr>
          <w:rFonts w:asciiTheme="minorEastAsia" w:hAnsiTheme="minorEastAsia" w:hint="eastAsia"/>
          <w:sz w:val="24"/>
          <w:szCs w:val="24"/>
        </w:rPr>
        <w:t>因为具有时间间隔短、操作简单、累计涉案金额大和犯案次数多等特点，其危害性极大。</w:t>
      </w:r>
      <w:r>
        <w:rPr>
          <w:rFonts w:asciiTheme="minorEastAsia" w:hAnsiTheme="minorEastAsia"/>
          <w:sz w:val="24"/>
          <w:szCs w:val="24"/>
        </w:rPr>
        <w:t xml:space="preserve"> </w:t>
      </w:r>
    </w:p>
    <w:p w14:paraId="6728C3A0" w14:textId="77777777" w:rsidR="0015540B" w:rsidRDefault="002941E5">
      <w:pPr>
        <w:pStyle w:val="3"/>
        <w:rPr>
          <w:rFonts w:ascii="黑体" w:eastAsia="黑体" w:hAnsi="黑体"/>
          <w:b w:val="0"/>
          <w:sz w:val="24"/>
          <w:szCs w:val="24"/>
        </w:rPr>
      </w:pPr>
      <w:bookmarkStart w:id="18" w:name="_Toc101553736"/>
      <w:r>
        <w:rPr>
          <w:rFonts w:ascii="黑体" w:eastAsia="黑体" w:hAnsi="黑体" w:hint="eastAsia"/>
          <w:b w:val="0"/>
          <w:sz w:val="24"/>
          <w:szCs w:val="24"/>
        </w:rPr>
        <w:t>2.2.4</w:t>
      </w:r>
      <w:r>
        <w:rPr>
          <w:rFonts w:ascii="黑体" w:eastAsia="黑体" w:hAnsi="黑体" w:hint="eastAsia"/>
          <w:b w:val="0"/>
          <w:sz w:val="24"/>
          <w:szCs w:val="24"/>
        </w:rPr>
        <w:t>保险诈骗罪的未遂概率高</w:t>
      </w:r>
      <w:bookmarkEnd w:id="18"/>
    </w:p>
    <w:p w14:paraId="21E5AD10" w14:textId="77777777" w:rsidR="0015540B" w:rsidRDefault="002941E5">
      <w:pPr>
        <w:ind w:firstLineChars="200" w:firstLine="480"/>
        <w:rPr>
          <w:rFonts w:asciiTheme="minorEastAsia" w:hAnsiTheme="minorEastAsia"/>
          <w:sz w:val="24"/>
          <w:szCs w:val="24"/>
        </w:rPr>
      </w:pPr>
      <w:r>
        <w:rPr>
          <w:rFonts w:asciiTheme="minorEastAsia" w:hAnsiTheme="minorEastAsia" w:hint="eastAsia"/>
          <w:color w:val="0000FF"/>
          <w:sz w:val="24"/>
          <w:szCs w:val="24"/>
          <w:lang w:eastAsia="zh-Hans"/>
        </w:rPr>
        <w:t>根据司法审理的要求</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保险诈骗罪的定罪要求是结果犯</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即必须要符合刑法规定的危害后果</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才能够实现司法程序的审理</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鉴于此</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可以看出保险诈骗罪的认定存在困难</w:t>
      </w:r>
      <w:r>
        <w:rPr>
          <w:rFonts w:asciiTheme="minorEastAsia" w:hAnsiTheme="minorEastAsia"/>
          <w:color w:val="0000FF"/>
          <w:sz w:val="24"/>
          <w:szCs w:val="24"/>
          <w:lang w:eastAsia="zh-Hans"/>
        </w:rPr>
        <w:t>，</w:t>
      </w:r>
      <w:r>
        <w:rPr>
          <w:rFonts w:asciiTheme="minorEastAsia" w:hAnsiTheme="minorEastAsia" w:hint="eastAsia"/>
          <w:sz w:val="24"/>
          <w:szCs w:val="24"/>
        </w:rPr>
        <w:t>比较容易被判未遂。</w:t>
      </w:r>
    </w:p>
    <w:p w14:paraId="032D13C9" w14:textId="77777777" w:rsidR="0015540B" w:rsidRDefault="002941E5">
      <w:pPr>
        <w:rPr>
          <w:rFonts w:asciiTheme="minorEastAsia" w:hAnsiTheme="minorEastAsia"/>
          <w:sz w:val="24"/>
          <w:szCs w:val="24"/>
        </w:rPr>
      </w:pPr>
      <w:r>
        <w:rPr>
          <w:rFonts w:asciiTheme="minorEastAsia" w:hAnsiTheme="minorEastAsia" w:hint="eastAsia"/>
          <w:sz w:val="24"/>
          <w:szCs w:val="24"/>
        </w:rPr>
        <w:t xml:space="preserve">    </w:t>
      </w:r>
    </w:p>
    <w:p w14:paraId="735CB8BE" w14:textId="77777777" w:rsidR="0015540B" w:rsidRDefault="002941E5">
      <w:pPr>
        <w:rPr>
          <w:rFonts w:asciiTheme="minorEastAsia" w:hAnsiTheme="minorEastAsia"/>
          <w:sz w:val="24"/>
          <w:szCs w:val="24"/>
        </w:rPr>
      </w:pPr>
      <w:r>
        <w:rPr>
          <w:rFonts w:asciiTheme="minorEastAsia" w:hAnsiTheme="minorEastAsia"/>
          <w:noProof/>
          <w:sz w:val="24"/>
          <w:szCs w:val="24"/>
        </w:rPr>
        <w:lastRenderedPageBreak/>
        <w:drawing>
          <wp:inline distT="0" distB="0" distL="0" distR="0" wp14:anchorId="7EC96ED5" wp14:editId="10ADD718">
            <wp:extent cx="4892040" cy="2651760"/>
            <wp:effectExtent l="0" t="0" r="22860" b="1524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28501B" w14:textId="77777777" w:rsidR="0015540B" w:rsidRDefault="002941E5">
      <w:pPr>
        <w:jc w:val="center"/>
        <w:rPr>
          <w:rFonts w:asciiTheme="minorEastAsia" w:hAnsiTheme="minorEastAsia"/>
          <w:sz w:val="24"/>
          <w:szCs w:val="24"/>
        </w:rPr>
      </w:pPr>
      <w:r>
        <w:rPr>
          <w:rFonts w:asciiTheme="minorEastAsia" w:hAnsiTheme="minorEastAsia" w:hint="eastAsia"/>
          <w:sz w:val="24"/>
          <w:szCs w:val="24"/>
        </w:rPr>
        <w:t>图</w:t>
      </w:r>
      <w:r>
        <w:rPr>
          <w:rFonts w:asciiTheme="minorEastAsia" w:hAnsiTheme="minorEastAsia" w:hint="eastAsia"/>
          <w:sz w:val="24"/>
          <w:szCs w:val="24"/>
        </w:rPr>
        <w:t xml:space="preserve">2-6 </w:t>
      </w:r>
      <w:r>
        <w:rPr>
          <w:rFonts w:asciiTheme="minorEastAsia" w:hAnsiTheme="minorEastAsia" w:hint="eastAsia"/>
          <w:sz w:val="24"/>
          <w:szCs w:val="24"/>
        </w:rPr>
        <w:t>既遂与未遂情况分析</w:t>
      </w:r>
    </w:p>
    <w:p w14:paraId="7095E8C2" w14:textId="77777777" w:rsidR="0015540B" w:rsidRDefault="002941E5">
      <w:pPr>
        <w:rPr>
          <w:rFonts w:asciiTheme="minorEastAsia" w:hAnsiTheme="minorEastAsia"/>
          <w:sz w:val="24"/>
          <w:szCs w:val="24"/>
        </w:rPr>
      </w:pPr>
      <w:r>
        <w:rPr>
          <w:rFonts w:asciiTheme="minorEastAsia" w:hAnsiTheme="minorEastAsia" w:hint="eastAsia"/>
          <w:sz w:val="24"/>
          <w:szCs w:val="24"/>
        </w:rPr>
        <w:t>数据来源：保险诈骗案件专题分析报告</w:t>
      </w:r>
    </w:p>
    <w:p w14:paraId="420F4939" w14:textId="77777777" w:rsidR="0015540B" w:rsidRDefault="002941E5">
      <w:pPr>
        <w:rPr>
          <w:rFonts w:asciiTheme="minorEastAsia" w:hAnsiTheme="minorEastAsia"/>
          <w:sz w:val="24"/>
          <w:szCs w:val="24"/>
        </w:rPr>
      </w:pPr>
      <w:r>
        <w:rPr>
          <w:rFonts w:asciiTheme="minorEastAsia" w:hAnsiTheme="minorEastAsia"/>
          <w:noProof/>
          <w:sz w:val="24"/>
          <w:szCs w:val="24"/>
        </w:rPr>
        <w:drawing>
          <wp:inline distT="0" distB="0" distL="0" distR="0" wp14:anchorId="782174FA" wp14:editId="3691A30A">
            <wp:extent cx="4572000" cy="2743200"/>
            <wp:effectExtent l="0" t="0" r="19050" b="1905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78D52A" w14:textId="77777777" w:rsidR="0015540B" w:rsidRDefault="002941E5">
      <w:pPr>
        <w:jc w:val="center"/>
        <w:rPr>
          <w:rFonts w:asciiTheme="minorEastAsia" w:hAnsiTheme="minorEastAsia"/>
          <w:sz w:val="24"/>
          <w:szCs w:val="24"/>
        </w:rPr>
      </w:pPr>
      <w:r>
        <w:rPr>
          <w:rFonts w:asciiTheme="minorEastAsia" w:hAnsiTheme="minorEastAsia" w:hint="eastAsia"/>
          <w:sz w:val="24"/>
          <w:szCs w:val="24"/>
        </w:rPr>
        <w:t>图</w:t>
      </w:r>
      <w:r>
        <w:rPr>
          <w:rFonts w:asciiTheme="minorEastAsia" w:hAnsiTheme="minorEastAsia" w:hint="eastAsia"/>
          <w:sz w:val="24"/>
          <w:szCs w:val="24"/>
        </w:rPr>
        <w:t xml:space="preserve">2-7 </w:t>
      </w:r>
      <w:r>
        <w:rPr>
          <w:rFonts w:asciiTheme="minorEastAsia" w:hAnsiTheme="minorEastAsia" w:hint="eastAsia"/>
          <w:sz w:val="24"/>
          <w:szCs w:val="24"/>
        </w:rPr>
        <w:t>未遂原因统计</w:t>
      </w:r>
    </w:p>
    <w:p w14:paraId="399694B5" w14:textId="77777777" w:rsidR="0015540B" w:rsidRDefault="002941E5">
      <w:pPr>
        <w:rPr>
          <w:rFonts w:asciiTheme="minorEastAsia" w:hAnsiTheme="minorEastAsia"/>
          <w:sz w:val="24"/>
          <w:szCs w:val="24"/>
        </w:rPr>
      </w:pPr>
      <w:r>
        <w:rPr>
          <w:rFonts w:asciiTheme="minorEastAsia" w:hAnsiTheme="minorEastAsia" w:hint="eastAsia"/>
          <w:sz w:val="24"/>
          <w:szCs w:val="24"/>
        </w:rPr>
        <w:t>数据来源：保险诈骗案件专题分析报告</w:t>
      </w:r>
    </w:p>
    <w:p w14:paraId="60D3C589" w14:textId="77777777" w:rsidR="0015540B" w:rsidRDefault="002941E5">
      <w:pPr>
        <w:spacing w:line="440" w:lineRule="exact"/>
        <w:ind w:firstLineChars="200" w:firstLine="480"/>
        <w:jc w:val="left"/>
        <w:rPr>
          <w:rFonts w:asciiTheme="minorEastAsia" w:hAnsiTheme="minorEastAsia"/>
          <w:color w:val="C00000"/>
          <w:sz w:val="24"/>
          <w:szCs w:val="24"/>
        </w:rPr>
      </w:pPr>
      <w:r>
        <w:rPr>
          <w:rFonts w:asciiTheme="minorEastAsia" w:hAnsiTheme="minorEastAsia" w:hint="eastAsia"/>
          <w:sz w:val="24"/>
          <w:szCs w:val="24"/>
        </w:rPr>
        <w:t>截止</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w:t>
      </w:r>
      <w:r>
        <w:rPr>
          <w:rFonts w:asciiTheme="minorEastAsia" w:hAnsiTheme="minorEastAsia" w:hint="eastAsia"/>
          <w:color w:val="0000FF"/>
          <w:sz w:val="24"/>
          <w:szCs w:val="24"/>
          <w:lang w:eastAsia="zh-Hans"/>
        </w:rPr>
        <w:t>由上述数据可以了解到</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在收集的保险诈骗罪案件中</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犯罪未遂的人数达到了</w:t>
      </w:r>
      <w:r>
        <w:rPr>
          <w:rFonts w:asciiTheme="minorEastAsia" w:hAnsiTheme="minorEastAsia"/>
          <w:color w:val="0000FF"/>
          <w:sz w:val="24"/>
          <w:szCs w:val="24"/>
          <w:lang w:eastAsia="zh-Hans"/>
        </w:rPr>
        <w:t>350</w:t>
      </w:r>
      <w:r>
        <w:rPr>
          <w:rFonts w:asciiTheme="minorEastAsia" w:hAnsiTheme="minorEastAsia" w:hint="eastAsia"/>
          <w:color w:val="0000FF"/>
          <w:sz w:val="24"/>
          <w:szCs w:val="24"/>
          <w:lang w:eastAsia="zh-Hans"/>
        </w:rPr>
        <w:t>余人</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且该些未遂犯罪多是由于被害单位发现而导致犯罪结果无法实现</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占比高达</w:t>
      </w:r>
      <w:r>
        <w:rPr>
          <w:rFonts w:asciiTheme="minorEastAsia" w:hAnsiTheme="minorEastAsia"/>
          <w:color w:val="0000FF"/>
          <w:sz w:val="24"/>
          <w:szCs w:val="24"/>
          <w:lang w:eastAsia="zh-Hans"/>
        </w:rPr>
        <w:t>61%</w:t>
      </w:r>
      <w:r>
        <w:rPr>
          <w:rFonts w:asciiTheme="minorEastAsia" w:hAnsiTheme="minorEastAsia" w:hint="eastAsia"/>
          <w:color w:val="0000FF"/>
          <w:sz w:val="24"/>
          <w:szCs w:val="24"/>
          <w:lang w:eastAsia="zh-Hans"/>
        </w:rPr>
        <w:t>左右</w:t>
      </w:r>
      <w:r>
        <w:rPr>
          <w:rFonts w:asciiTheme="minorEastAsia" w:hAnsiTheme="minorEastAsia"/>
          <w:color w:val="0000FF"/>
          <w:sz w:val="24"/>
          <w:szCs w:val="24"/>
          <w:lang w:eastAsia="zh-Hans"/>
        </w:rPr>
        <w:t>。</w:t>
      </w:r>
      <w:r>
        <w:rPr>
          <w:rFonts w:asciiTheme="minorEastAsia" w:hAnsiTheme="minorEastAsia" w:hint="eastAsia"/>
          <w:sz w:val="24"/>
          <w:szCs w:val="24"/>
        </w:rPr>
        <w:t>保险诈骗罪的未遂判决率大概为</w:t>
      </w:r>
      <w:r>
        <w:rPr>
          <w:rFonts w:asciiTheme="minorEastAsia" w:hAnsiTheme="minorEastAsia" w:hint="eastAsia"/>
          <w:sz w:val="24"/>
          <w:szCs w:val="24"/>
        </w:rPr>
        <w:t>15%</w:t>
      </w:r>
      <w:r>
        <w:rPr>
          <w:rFonts w:asciiTheme="minorEastAsia" w:hAnsiTheme="minorEastAsia" w:hint="eastAsia"/>
          <w:sz w:val="24"/>
          <w:szCs w:val="24"/>
        </w:rPr>
        <w:t>，</w:t>
      </w:r>
      <w:r>
        <w:rPr>
          <w:rFonts w:asciiTheme="minorEastAsia" w:hAnsiTheme="minorEastAsia" w:hint="eastAsia"/>
          <w:color w:val="0000FF"/>
          <w:sz w:val="24"/>
          <w:szCs w:val="24"/>
          <w:lang w:eastAsia="zh-Hans"/>
        </w:rPr>
        <w:t>从这一数值中可以看出</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保险诈骗罪的</w:t>
      </w:r>
      <w:r>
        <w:rPr>
          <w:rFonts w:asciiTheme="minorEastAsia" w:hAnsiTheme="minorEastAsia" w:hint="eastAsia"/>
          <w:color w:val="0000FF"/>
          <w:sz w:val="24"/>
          <w:szCs w:val="24"/>
          <w:lang w:eastAsia="zh-Hans"/>
        </w:rPr>
        <w:t>未遂认定情况较为常见</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且该种行为在进入到司法程序后</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一方面加重了司法审理的负担</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另一方面在做出未遂判决后</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无法对犯罪人起到震慑作用</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对于保险违法实施人而言</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其只要是存在放弃犯罪的行为</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即停止索赔</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则法律将不会对保险违法实施人判处严重的刑罚</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在保险诈骗罪制定之初</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目的是为了防止出现车险诈骗等行为</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但是如今的保险诈骗行</w:t>
      </w:r>
      <w:r>
        <w:rPr>
          <w:rFonts w:asciiTheme="minorEastAsia" w:hAnsiTheme="minorEastAsia" w:hint="eastAsia"/>
          <w:color w:val="0000FF"/>
          <w:sz w:val="24"/>
          <w:szCs w:val="24"/>
          <w:lang w:eastAsia="zh-Hans"/>
        </w:rPr>
        <w:lastRenderedPageBreak/>
        <w:t>为越来越严重</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甚至严重的危害到民众的生命安全</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如“天津男子泰国杀妻骗保案”</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一经出现便引发了公众的热议</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犯罪人借助于亲属关系</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对被保险人进行杀害</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已经具有了严重的社会法益侵害性</w:t>
      </w:r>
      <w:r>
        <w:rPr>
          <w:rFonts w:asciiTheme="minorEastAsia" w:hAnsiTheme="minorEastAsia"/>
          <w:color w:val="0000FF"/>
          <w:sz w:val="24"/>
          <w:szCs w:val="24"/>
          <w:lang w:eastAsia="zh-Hans"/>
        </w:rPr>
        <w:t>，</w:t>
      </w:r>
      <w:r>
        <w:rPr>
          <w:rFonts w:asciiTheme="minorEastAsia" w:hAnsiTheme="minorEastAsia" w:hint="eastAsia"/>
          <w:color w:val="0000FF"/>
          <w:sz w:val="24"/>
          <w:szCs w:val="24"/>
          <w:lang w:eastAsia="zh-Hans"/>
        </w:rPr>
        <w:t>严重程度不断加深</w:t>
      </w:r>
      <w:r>
        <w:rPr>
          <w:rFonts w:asciiTheme="minorEastAsia" w:hAnsiTheme="minorEastAsia"/>
          <w:color w:val="0000FF"/>
          <w:sz w:val="24"/>
          <w:szCs w:val="24"/>
          <w:lang w:eastAsia="zh-Hans"/>
        </w:rPr>
        <w:t>。</w:t>
      </w:r>
    </w:p>
    <w:p w14:paraId="374DF42F" w14:textId="77777777" w:rsidR="0015540B" w:rsidRDefault="002941E5">
      <w:pPr>
        <w:pStyle w:val="1"/>
        <w:rPr>
          <w:rFonts w:ascii="黑体" w:eastAsia="黑体" w:hAnsi="黑体"/>
          <w:b w:val="0"/>
          <w:sz w:val="36"/>
          <w:szCs w:val="36"/>
        </w:rPr>
      </w:pPr>
      <w:bookmarkStart w:id="19" w:name="_Toc101553737"/>
      <w:r>
        <w:rPr>
          <w:rFonts w:ascii="黑体" w:eastAsia="黑体" w:hAnsi="黑体" w:hint="eastAsia"/>
          <w:b w:val="0"/>
          <w:sz w:val="36"/>
          <w:szCs w:val="36"/>
        </w:rPr>
        <w:t>3</w:t>
      </w:r>
      <w:r>
        <w:rPr>
          <w:rFonts w:ascii="黑体" w:eastAsia="黑体" w:hAnsi="黑体"/>
          <w:b w:val="0"/>
          <w:sz w:val="36"/>
          <w:szCs w:val="36"/>
        </w:rPr>
        <w:t>保险诈骗罪刑事立法问题探讨</w:t>
      </w:r>
      <w:bookmarkEnd w:id="19"/>
    </w:p>
    <w:p w14:paraId="449D79A1" w14:textId="77777777" w:rsidR="0015540B" w:rsidRDefault="002941E5">
      <w:pPr>
        <w:pStyle w:val="2"/>
        <w:rPr>
          <w:rFonts w:ascii="黑体" w:eastAsia="黑体" w:hAnsi="黑体"/>
          <w:b w:val="0"/>
          <w:sz w:val="28"/>
          <w:szCs w:val="28"/>
        </w:rPr>
      </w:pPr>
      <w:bookmarkStart w:id="20" w:name="_Toc101553738"/>
      <w:r>
        <w:rPr>
          <w:rFonts w:ascii="黑体" w:eastAsia="黑体" w:hAnsi="黑体" w:hint="eastAsia"/>
          <w:b w:val="0"/>
          <w:sz w:val="28"/>
          <w:szCs w:val="28"/>
        </w:rPr>
        <w:t>3</w:t>
      </w:r>
      <w:r>
        <w:rPr>
          <w:rFonts w:ascii="黑体" w:eastAsia="黑体" w:hAnsi="黑体"/>
          <w:b w:val="0"/>
          <w:sz w:val="28"/>
          <w:szCs w:val="28"/>
        </w:rPr>
        <w:t>.1</w:t>
      </w:r>
      <w:r>
        <w:rPr>
          <w:rFonts w:ascii="黑体" w:eastAsia="黑体" w:hAnsi="黑体"/>
          <w:b w:val="0"/>
          <w:sz w:val="28"/>
          <w:szCs w:val="28"/>
        </w:rPr>
        <w:t>保险诈骗罪犯罪主体限定的问题</w:t>
      </w:r>
      <w:bookmarkEnd w:id="20"/>
    </w:p>
    <w:p w14:paraId="684FE50F" w14:textId="77777777" w:rsidR="0015540B" w:rsidRDefault="002941E5">
      <w:pPr>
        <w:spacing w:line="440" w:lineRule="atLeast"/>
        <w:ind w:firstLineChars="200" w:firstLine="480"/>
        <w:jc w:val="left"/>
        <w:rPr>
          <w:rFonts w:asciiTheme="minorEastAsia" w:hAnsiTheme="minorEastAsia" w:cs="Times New Roman"/>
          <w:sz w:val="24"/>
          <w:szCs w:val="24"/>
        </w:rPr>
      </w:pPr>
      <w:r>
        <w:rPr>
          <w:rFonts w:asciiTheme="minorEastAsia" w:hAnsiTheme="minorEastAsia" w:hint="eastAsia"/>
          <w:sz w:val="24"/>
          <w:szCs w:val="24"/>
        </w:rPr>
        <w:t xml:space="preserve"> </w:t>
      </w:r>
      <w:r>
        <w:rPr>
          <w:rFonts w:asciiTheme="minorEastAsia" w:hAnsiTheme="minorEastAsia" w:cs="Times New Roman" w:hint="eastAsia"/>
          <w:sz w:val="24"/>
          <w:szCs w:val="24"/>
        </w:rPr>
        <w:t>根据刑法</w:t>
      </w:r>
      <w:r>
        <w:rPr>
          <w:rFonts w:asciiTheme="minorEastAsia" w:hAnsiTheme="minorEastAsia" w:cs="Times New Roman" w:hint="eastAsia"/>
          <w:sz w:val="24"/>
          <w:szCs w:val="24"/>
        </w:rPr>
        <w:t>198</w:t>
      </w:r>
      <w:r>
        <w:rPr>
          <w:rFonts w:asciiTheme="minorEastAsia" w:hAnsiTheme="minorEastAsia" w:cs="Times New Roman" w:hint="eastAsia"/>
          <w:sz w:val="24"/>
          <w:szCs w:val="24"/>
        </w:rPr>
        <w:t>条的规定，保险诈骗罪的犯罪主体为投保人、被保险人和受益人。这种规定使犯罪主体非常明确，但在该规定施行在实践的过程中也反映出相关的</w:t>
      </w:r>
      <w:r>
        <w:rPr>
          <w:rFonts w:asciiTheme="minorEastAsia" w:hAnsiTheme="minorEastAsia" w:cs="Times New Roman" w:hint="eastAsia"/>
          <w:color w:val="0000FF"/>
          <w:sz w:val="24"/>
          <w:szCs w:val="24"/>
          <w:lang w:eastAsia="zh-Hans"/>
        </w:rPr>
        <w:t>司法难点</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在对保险诈骗罪的主体进行认定时</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不同的学者具有差异化的观点</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部分学者认为犯罪主体的认定需要基于保险合同的主体</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在保险合同中主要表现出三种主体</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即投保人</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被保险人以及受益人</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可以看出法律并未进行特殊规定</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因此在该种情况下</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该罪的犯罪主体应当认定是一般主体</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但是也有部分学者持有反对观点</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其认为刑法明确的提出了该罪的三类犯罪主体</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即明确的排除了其他主体成为该罪犯罪主体的可能性</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因此应当认定该罪的犯罪主体为特殊主体</w:t>
      </w:r>
      <w:r>
        <w:rPr>
          <w:rFonts w:asciiTheme="minorEastAsia" w:hAnsiTheme="minorEastAsia" w:cs="Times New Roman"/>
          <w:color w:val="0000FF"/>
          <w:sz w:val="24"/>
          <w:szCs w:val="24"/>
          <w:lang w:eastAsia="zh-Hans"/>
        </w:rPr>
        <w:t>。</w:t>
      </w:r>
      <w:r>
        <w:rPr>
          <w:rFonts w:asciiTheme="minorEastAsia" w:hAnsiTheme="minorEastAsia" w:cs="Times New Roman"/>
          <w:sz w:val="24"/>
          <w:szCs w:val="24"/>
        </w:rPr>
        <w:t>受限于刑法对犯罪主体的规定，各地的司法机关对其理解不一样，裁决的结果也就不一样，这是由于刑法犯罪主体规定在实践中的情况应用产生的争议。</w:t>
      </w:r>
    </w:p>
    <w:p w14:paraId="5C136CE7" w14:textId="77777777" w:rsidR="0015540B" w:rsidRDefault="002941E5">
      <w:pPr>
        <w:spacing w:line="440" w:lineRule="atLeast"/>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在实际的生活中，投保人与其他非刑法规定的主体共同实行保险诈骗行为，往往投保人被定义为保险诈骗罪，非刑法规定的犯罪主体则会被定为诈骗罪。这其实就是由于保险诈骗罪主体限定带来的争议。同样的</w:t>
      </w:r>
      <w:r>
        <w:rPr>
          <w:rFonts w:asciiTheme="minorEastAsia" w:hAnsiTheme="minorEastAsia" w:cs="Times New Roman"/>
          <w:sz w:val="24"/>
          <w:szCs w:val="24"/>
        </w:rPr>
        <w:t>犯罪方式和结果会因为犯罪主体的区别，未能够得到同样的犯罪评价。但因为保险诈骗罪和诈骗罪量刑不同，这种同样的犯罪方式和结果却判决两个不同罪名会造成刑法失衡。</w:t>
      </w:r>
    </w:p>
    <w:p w14:paraId="7045CECE" w14:textId="77777777" w:rsidR="0015540B" w:rsidRDefault="002941E5">
      <w:pPr>
        <w:spacing w:line="440" w:lineRule="atLeast"/>
        <w:ind w:firstLineChars="200" w:firstLine="480"/>
        <w:jc w:val="left"/>
        <w:rPr>
          <w:rFonts w:asciiTheme="minorEastAsia" w:hAnsiTheme="minorEastAsia" w:cs="Times New Roman"/>
          <w:sz w:val="24"/>
          <w:szCs w:val="24"/>
        </w:rPr>
      </w:pPr>
      <w:r>
        <w:rPr>
          <w:rFonts w:asciiTheme="minorEastAsia" w:hAnsiTheme="minorEastAsia" w:cs="Times New Roman" w:hint="eastAsia"/>
          <w:color w:val="0000FF"/>
          <w:sz w:val="24"/>
          <w:szCs w:val="24"/>
          <w:lang w:eastAsia="zh-Hans"/>
        </w:rPr>
        <w:t>鉴于上述分析</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保险诈骗罪的犯罪主体的表述应当要进行修改</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即</w:t>
      </w:r>
      <w:r>
        <w:rPr>
          <w:rFonts w:asciiTheme="minorEastAsia" w:hAnsiTheme="minorEastAsia" w:hint="eastAsia"/>
          <w:sz w:val="24"/>
          <w:szCs w:val="24"/>
        </w:rPr>
        <w:t>一般主体。</w:t>
      </w:r>
      <w:r>
        <w:rPr>
          <w:rFonts w:asciiTheme="minorEastAsia" w:hAnsiTheme="minorEastAsia" w:cs="Times New Roman"/>
          <w:sz w:val="24"/>
          <w:szCs w:val="24"/>
        </w:rPr>
        <w:t>这样的修改有两个优点，第一个优点：更加尊重保险诈骗罪罪名的独立性，防止与诈骗罪在实践中混用。第二个优点：使保险诈骗罪和其他金融诈骗罪更加统一。我国保险诈骗罪刑法是在</w:t>
      </w:r>
      <w:r>
        <w:rPr>
          <w:rFonts w:asciiTheme="minorEastAsia" w:hAnsiTheme="minorEastAsia" w:cs="Times New Roman"/>
          <w:sz w:val="24"/>
          <w:szCs w:val="24"/>
        </w:rPr>
        <w:t>“</w:t>
      </w:r>
      <w:r>
        <w:rPr>
          <w:rFonts w:asciiTheme="minorEastAsia" w:hAnsiTheme="minorEastAsia" w:cs="Times New Roman"/>
          <w:sz w:val="24"/>
          <w:szCs w:val="24"/>
        </w:rPr>
        <w:t>金融破坏罪</w:t>
      </w:r>
      <w:r>
        <w:rPr>
          <w:rFonts w:asciiTheme="minorEastAsia" w:hAnsiTheme="minorEastAsia" w:cs="Times New Roman"/>
          <w:sz w:val="24"/>
          <w:szCs w:val="24"/>
        </w:rPr>
        <w:t>”</w:t>
      </w:r>
      <w:r>
        <w:rPr>
          <w:rFonts w:asciiTheme="minorEastAsia" w:hAnsiTheme="minorEastAsia" w:cs="Times New Roman"/>
          <w:sz w:val="24"/>
          <w:szCs w:val="24"/>
        </w:rPr>
        <w:t>中，保险诈骗罪作为金融诈骗罪中</w:t>
      </w:r>
      <w:r>
        <w:rPr>
          <w:rFonts w:asciiTheme="minorEastAsia" w:hAnsiTheme="minorEastAsia" w:cs="Times New Roman"/>
          <w:sz w:val="24"/>
          <w:szCs w:val="24"/>
        </w:rPr>
        <w:t>8</w:t>
      </w:r>
      <w:r>
        <w:rPr>
          <w:rFonts w:asciiTheme="minorEastAsia" w:hAnsiTheme="minorEastAsia" w:cs="Times New Roman"/>
          <w:sz w:val="24"/>
          <w:szCs w:val="24"/>
        </w:rPr>
        <w:t>个罪名中独立出来的一员，应当与金融诈骗罪中其它的罪名保持统一，但从犯罪主体方面</w:t>
      </w:r>
      <w:r>
        <w:rPr>
          <w:rFonts w:asciiTheme="minorEastAsia" w:hAnsiTheme="minorEastAsia" w:cs="Times New Roman"/>
          <w:sz w:val="24"/>
          <w:szCs w:val="24"/>
        </w:rPr>
        <w:t>来讲，只有保险诈骗罪限定了特殊主体，其他</w:t>
      </w:r>
      <w:r>
        <w:rPr>
          <w:rFonts w:asciiTheme="minorEastAsia" w:hAnsiTheme="minorEastAsia" w:cs="Times New Roman"/>
          <w:sz w:val="24"/>
          <w:szCs w:val="24"/>
        </w:rPr>
        <w:t>7</w:t>
      </w:r>
      <w:r>
        <w:rPr>
          <w:rFonts w:asciiTheme="minorEastAsia" w:hAnsiTheme="minorEastAsia" w:cs="Times New Roman"/>
          <w:sz w:val="24"/>
          <w:szCs w:val="24"/>
        </w:rPr>
        <w:t>个对主体的规定均为一般主体。这使得保险诈骗罪作为部分与金融诈骗罪作为整体的统一性遭到破坏。</w:t>
      </w:r>
    </w:p>
    <w:p w14:paraId="411B9C76" w14:textId="77777777" w:rsidR="0015540B" w:rsidRDefault="002941E5">
      <w:pPr>
        <w:pStyle w:val="2"/>
        <w:rPr>
          <w:rFonts w:ascii="黑体" w:eastAsia="黑体" w:hAnsi="黑体"/>
          <w:b w:val="0"/>
          <w:sz w:val="28"/>
          <w:szCs w:val="28"/>
        </w:rPr>
      </w:pPr>
      <w:bookmarkStart w:id="21" w:name="_Toc101553739"/>
      <w:r>
        <w:rPr>
          <w:rFonts w:ascii="黑体" w:eastAsia="黑体" w:hAnsi="黑体" w:hint="eastAsia"/>
          <w:b w:val="0"/>
          <w:sz w:val="28"/>
          <w:szCs w:val="28"/>
        </w:rPr>
        <w:lastRenderedPageBreak/>
        <w:t>3</w:t>
      </w:r>
      <w:r>
        <w:rPr>
          <w:rFonts w:ascii="黑体" w:eastAsia="黑体" w:hAnsi="黑体"/>
          <w:b w:val="0"/>
          <w:sz w:val="28"/>
          <w:szCs w:val="28"/>
        </w:rPr>
        <w:t>.2</w:t>
      </w:r>
      <w:r>
        <w:rPr>
          <w:rFonts w:ascii="黑体" w:eastAsia="黑体" w:hAnsi="黑体"/>
          <w:b w:val="0"/>
          <w:sz w:val="28"/>
          <w:szCs w:val="28"/>
        </w:rPr>
        <w:t>保险诈骗罪的罪状规定不足</w:t>
      </w:r>
      <w:bookmarkEnd w:id="21"/>
    </w:p>
    <w:p w14:paraId="5B4E3CCC"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刑法的基本原则是罪刑法定。在</w:t>
      </w:r>
      <w:r>
        <w:rPr>
          <w:rFonts w:asciiTheme="minorEastAsia" w:hAnsiTheme="minorEastAsia" w:cs="Times New Roman"/>
          <w:sz w:val="24"/>
          <w:szCs w:val="24"/>
        </w:rPr>
        <w:t>1997</w:t>
      </w:r>
      <w:r>
        <w:rPr>
          <w:rFonts w:asciiTheme="minorEastAsia" w:hAnsiTheme="minorEastAsia" w:cs="Times New Roman"/>
          <w:sz w:val="24"/>
          <w:szCs w:val="24"/>
        </w:rPr>
        <w:t>年我国的《刑法》修订的时候，很多罪名都采用了列举法，对构成犯罪的各种具体情况作了明确规定。保险诈骗罪列举式的明确规定在有利于司法裁决的把握，但跟据案例的查询，过于细化的规定会造成司法裁决各地的不相同，也会与现实中实践状况存在一些冲突，将一些非法行为纳入了保险诈骗罪之中。第一种是在车险中常见的</w:t>
      </w:r>
      <w:r>
        <w:rPr>
          <w:rFonts w:asciiTheme="minorEastAsia" w:hAnsiTheme="minorEastAsia" w:cs="Times New Roman"/>
          <w:sz w:val="24"/>
          <w:szCs w:val="24"/>
        </w:rPr>
        <w:t>“</w:t>
      </w:r>
      <w:r>
        <w:rPr>
          <w:rFonts w:asciiTheme="minorEastAsia" w:hAnsiTheme="minorEastAsia" w:cs="Times New Roman"/>
          <w:sz w:val="24"/>
          <w:szCs w:val="24"/>
        </w:rPr>
        <w:t>冒名骗保</w:t>
      </w:r>
      <w:r>
        <w:rPr>
          <w:rFonts w:asciiTheme="minorEastAsia" w:hAnsiTheme="minorEastAsia" w:cs="Times New Roman"/>
          <w:sz w:val="24"/>
          <w:szCs w:val="24"/>
        </w:rPr>
        <w:t>”</w:t>
      </w:r>
      <w:r>
        <w:rPr>
          <w:rFonts w:asciiTheme="minorEastAsia" w:hAnsiTheme="minorEastAsia" w:cs="Times New Roman"/>
          <w:sz w:val="24"/>
          <w:szCs w:val="24"/>
        </w:rPr>
        <w:t>行为，因为不属于保险诈骗罪列举的五种行为模式，各地的判决不一，同样的犯罪行为常常被判决为诈骗罪。因为冒名骗保的犯罪主体不属于保险诈骗罪的主体实行的犯罪行为，所以不应该被判决为保险诈骗罪。但这种行为是利用了金融交易的关系，主要侵犯了保险市场的秩序和公私财产所有权的问题，所以有些案例会通过这种司法解释将它纳入保险诈骗罪中。</w:t>
      </w:r>
    </w:p>
    <w:p w14:paraId="637F4775" w14:textId="77777777" w:rsidR="0015540B" w:rsidRDefault="002941E5">
      <w:pPr>
        <w:spacing w:line="440" w:lineRule="atLeast"/>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第二种是隐瞒性质的欺诈行为和</w:t>
      </w:r>
      <w:r>
        <w:rPr>
          <w:rFonts w:asciiTheme="minorEastAsia" w:hAnsiTheme="minorEastAsia" w:cs="Times New Roman"/>
          <w:sz w:val="24"/>
          <w:szCs w:val="24"/>
        </w:rPr>
        <w:t>“</w:t>
      </w:r>
      <w:r>
        <w:rPr>
          <w:rFonts w:asciiTheme="minorEastAsia" w:hAnsiTheme="minorEastAsia" w:cs="Times New Roman"/>
          <w:sz w:val="24"/>
          <w:szCs w:val="24"/>
        </w:rPr>
        <w:t>带病投保</w:t>
      </w:r>
      <w:r>
        <w:rPr>
          <w:rFonts w:asciiTheme="minorEastAsia" w:hAnsiTheme="minorEastAsia" w:cs="Times New Roman"/>
          <w:sz w:val="24"/>
          <w:szCs w:val="24"/>
        </w:rPr>
        <w:t>”</w:t>
      </w:r>
      <w:r>
        <w:rPr>
          <w:rFonts w:asciiTheme="minorEastAsia" w:hAnsiTheme="minorEastAsia" w:cs="Times New Roman"/>
          <w:sz w:val="24"/>
          <w:szCs w:val="24"/>
        </w:rPr>
        <w:t>的行为，随着现代社会的发展，越来越多的人选择购买重大疾病保险，但是很多投保人在选择重大疾病保险时，并没有如实告知自身的身体状况从而</w:t>
      </w:r>
      <w:r>
        <w:rPr>
          <w:rFonts w:asciiTheme="minorEastAsia" w:hAnsiTheme="minorEastAsia" w:cs="Times New Roman"/>
          <w:sz w:val="24"/>
          <w:szCs w:val="24"/>
        </w:rPr>
        <w:t>“</w:t>
      </w:r>
      <w:r>
        <w:rPr>
          <w:rFonts w:asciiTheme="minorEastAsia" w:hAnsiTheme="minorEastAsia" w:cs="Times New Roman"/>
          <w:sz w:val="24"/>
          <w:szCs w:val="24"/>
        </w:rPr>
        <w:t>带病投保</w:t>
      </w:r>
      <w:r>
        <w:rPr>
          <w:rFonts w:asciiTheme="minorEastAsia" w:hAnsiTheme="minorEastAsia" w:cs="Times New Roman"/>
          <w:sz w:val="24"/>
          <w:szCs w:val="24"/>
        </w:rPr>
        <w:t>”</w:t>
      </w:r>
      <w:r>
        <w:rPr>
          <w:rFonts w:asciiTheme="minorEastAsia" w:hAnsiTheme="minorEastAsia" w:cs="Times New Roman"/>
          <w:sz w:val="24"/>
          <w:szCs w:val="24"/>
        </w:rPr>
        <w:t>，然后</w:t>
      </w:r>
      <w:r>
        <w:rPr>
          <w:rFonts w:asciiTheme="minorEastAsia" w:hAnsiTheme="minorEastAsia" w:cs="Times New Roman"/>
          <w:sz w:val="24"/>
          <w:szCs w:val="24"/>
        </w:rPr>
        <w:t>申请理赔。这种属于隐瞒重要事实的行为，隐瞒重要事实是否是保险诈骗罪中</w:t>
      </w:r>
      <w:r>
        <w:rPr>
          <w:rFonts w:asciiTheme="minorEastAsia" w:hAnsiTheme="minorEastAsia" w:cs="Times New Roman"/>
          <w:sz w:val="24"/>
          <w:szCs w:val="24"/>
        </w:rPr>
        <w:t>“</w:t>
      </w:r>
      <w:r>
        <w:rPr>
          <w:rFonts w:asciiTheme="minorEastAsia" w:hAnsiTheme="minorEastAsia" w:cs="Times New Roman"/>
          <w:sz w:val="24"/>
          <w:szCs w:val="24"/>
        </w:rPr>
        <w:t>虚构</w:t>
      </w:r>
      <w:r>
        <w:rPr>
          <w:rFonts w:asciiTheme="minorEastAsia" w:hAnsiTheme="minorEastAsia" w:cs="Times New Roman"/>
          <w:sz w:val="24"/>
          <w:szCs w:val="24"/>
        </w:rPr>
        <w:t>”</w:t>
      </w:r>
      <w:r>
        <w:rPr>
          <w:rFonts w:asciiTheme="minorEastAsia" w:hAnsiTheme="minorEastAsia" w:cs="Times New Roman"/>
          <w:sz w:val="24"/>
          <w:szCs w:val="24"/>
        </w:rPr>
        <w:t>的一种方式是存在争议的。隐瞒重要的事实与编造虚假原因是不同的，不属于列举的罪状之一。由此可见，虽然这种行为恶劣，但由于不属于规定的罪状之一，保险诈骗罪罪名很难成立。</w:t>
      </w:r>
    </w:p>
    <w:p w14:paraId="24E53C2E" w14:textId="77777777" w:rsidR="0015540B" w:rsidRDefault="002941E5">
      <w:pPr>
        <w:spacing w:line="440" w:lineRule="atLeast"/>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第三种是自残自杀骗取保险金的行为。</w:t>
      </w:r>
      <w:r>
        <w:rPr>
          <w:rFonts w:asciiTheme="minorEastAsia" w:hAnsiTheme="minorEastAsia" w:cs="Times New Roman" w:hint="eastAsia"/>
          <w:sz w:val="24"/>
          <w:szCs w:val="24"/>
        </w:rPr>
        <w:t>保险事故的发生不以人的意志为转移。保险合同以保险事故发生的概率为基础，因为其保险事故偶发性的特点保险合同又可以被称射幸合同。作为保险合同当事人之一的被保险人，在保险合同中是被保护的身份，但是被保险人为了获取高额的保险金，不惜用自己的生命和健康作为赌注，故意将自己置于保险合同约定理赔的危险之中，究其原因是因为生活走投无路，铤而走险，即使触犯保险诈骗罪，也要去骗取保险金摆脱自身或者受益人目前的困境，有的被保险人故意将自己所投保的标的置于保险合同中的风险之中，或者通过其他手段故意增加保险标的出险的机会，用来骗取保</w:t>
      </w:r>
      <w:r>
        <w:rPr>
          <w:rFonts w:asciiTheme="minorEastAsia" w:hAnsiTheme="minorEastAsia" w:cs="Times New Roman" w:hint="eastAsia"/>
          <w:sz w:val="24"/>
          <w:szCs w:val="24"/>
        </w:rPr>
        <w:t>险金。这种状况在现实生活中屡见不鲜。在我国，被保险人的自损骗保的行为存在着定性上面的困惑，该行为是否被纳入保险诈骗罪的范围是有争议的，从刑法的</w:t>
      </w:r>
      <w:r>
        <w:rPr>
          <w:rFonts w:asciiTheme="minorEastAsia" w:hAnsiTheme="minorEastAsia" w:cs="Times New Roman" w:hint="eastAsia"/>
          <w:sz w:val="24"/>
          <w:szCs w:val="24"/>
        </w:rPr>
        <w:t>198</w:t>
      </w:r>
      <w:r>
        <w:rPr>
          <w:rFonts w:asciiTheme="minorEastAsia" w:hAnsiTheme="minorEastAsia" w:cs="Times New Roman" w:hint="eastAsia"/>
          <w:sz w:val="24"/>
          <w:szCs w:val="24"/>
        </w:rPr>
        <w:t>条来看，五种犯罪行为排除了被保险人作为被害人又同时作为犯罪人这一种情况，把自损自杀骗保的行为纳入保险诈骗罪是缺乏充足的法律依据。</w:t>
      </w:r>
    </w:p>
    <w:p w14:paraId="0942810A" w14:textId="77777777" w:rsidR="0015540B" w:rsidRDefault="002941E5">
      <w:pPr>
        <w:spacing w:line="440" w:lineRule="atLeast"/>
        <w:ind w:firstLine="420"/>
        <w:jc w:val="left"/>
        <w:rPr>
          <w:rFonts w:asciiTheme="minorEastAsia" w:hAnsiTheme="minorEastAsia" w:cs="Times New Roman"/>
          <w:sz w:val="24"/>
          <w:szCs w:val="24"/>
        </w:rPr>
      </w:pPr>
      <w:r>
        <w:rPr>
          <w:rFonts w:asciiTheme="minorEastAsia" w:hAnsiTheme="minorEastAsia" w:cs="Times New Roman" w:hint="eastAsia"/>
          <w:color w:val="0000FF"/>
          <w:sz w:val="24"/>
          <w:szCs w:val="24"/>
          <w:lang w:eastAsia="zh-Hans"/>
        </w:rPr>
        <w:lastRenderedPageBreak/>
        <w:t>基于上述分析</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列举式立法体例无法应对实践中多样的情况</w:t>
      </w:r>
      <w:r>
        <w:rPr>
          <w:rFonts w:asciiTheme="minorEastAsia" w:hAnsiTheme="minorEastAsia" w:cs="Times New Roman"/>
          <w:color w:val="0000FF"/>
          <w:sz w:val="24"/>
          <w:szCs w:val="24"/>
          <w:lang w:eastAsia="zh-Hans"/>
        </w:rPr>
        <w:t>，</w:t>
      </w:r>
      <w:r>
        <w:rPr>
          <w:rFonts w:asciiTheme="minorEastAsia" w:hAnsiTheme="minorEastAsia" w:cs="Times New Roman"/>
          <w:sz w:val="24"/>
          <w:szCs w:val="24"/>
        </w:rPr>
        <w:t>不能够与时俱进，具有一定的滞后性，由于犯罪手段和犯罪形式的不断升级，过于细化的列举模式使的保险诈骗罪处理的范围缩小，危害到社会经济秩序的发展，这也是保险诈骗罪立案率低的原因之一。改</w:t>
      </w:r>
      <w:r>
        <w:rPr>
          <w:rFonts w:asciiTheme="minorEastAsia" w:hAnsiTheme="minorEastAsia" w:cs="Times New Roman"/>
          <w:sz w:val="24"/>
          <w:szCs w:val="24"/>
        </w:rPr>
        <w:t>变这种状况就得使其处罚的范围扩大，减少不法分子钻法律空子的可能性，更好的发挥法条的作用。</w:t>
      </w:r>
      <w:r>
        <w:rPr>
          <w:rFonts w:asciiTheme="minorEastAsia" w:hAnsiTheme="minorEastAsia" w:cs="Times New Roman"/>
          <w:sz w:val="24"/>
          <w:szCs w:val="24"/>
        </w:rPr>
        <w:br w:type="page"/>
      </w:r>
    </w:p>
    <w:p w14:paraId="575D0551" w14:textId="77777777" w:rsidR="0015540B" w:rsidRDefault="0015540B">
      <w:pPr>
        <w:spacing w:line="440" w:lineRule="atLeast"/>
        <w:jc w:val="left"/>
        <w:rPr>
          <w:rFonts w:asciiTheme="minorEastAsia" w:hAnsiTheme="minorEastAsia" w:cs="Times New Roman"/>
          <w:sz w:val="24"/>
          <w:szCs w:val="24"/>
        </w:rPr>
      </w:pPr>
    </w:p>
    <w:p w14:paraId="26A1E678" w14:textId="77777777" w:rsidR="0015540B" w:rsidRDefault="002941E5">
      <w:pPr>
        <w:pStyle w:val="1"/>
        <w:rPr>
          <w:rFonts w:ascii="黑体" w:eastAsia="黑体" w:hAnsi="黑体"/>
          <w:b w:val="0"/>
          <w:sz w:val="36"/>
          <w:szCs w:val="36"/>
        </w:rPr>
      </w:pPr>
      <w:bookmarkStart w:id="22" w:name="_Toc101553740"/>
      <w:r>
        <w:rPr>
          <w:rFonts w:ascii="黑体" w:eastAsia="黑体" w:hAnsi="黑体" w:hint="eastAsia"/>
          <w:b w:val="0"/>
          <w:sz w:val="36"/>
          <w:szCs w:val="36"/>
        </w:rPr>
        <w:t>4</w:t>
      </w:r>
      <w:r>
        <w:rPr>
          <w:rFonts w:ascii="黑体" w:eastAsia="黑体" w:hAnsi="黑体"/>
          <w:b w:val="0"/>
          <w:sz w:val="36"/>
          <w:szCs w:val="36"/>
        </w:rPr>
        <w:t>国外和域外保险立法经验借鉴</w:t>
      </w:r>
      <w:bookmarkEnd w:id="22"/>
    </w:p>
    <w:p w14:paraId="2C134E9B" w14:textId="77777777" w:rsidR="0015540B" w:rsidRDefault="002941E5">
      <w:pPr>
        <w:pStyle w:val="2"/>
        <w:rPr>
          <w:rFonts w:ascii="黑体" w:eastAsia="黑体" w:hAnsi="黑体"/>
          <w:b w:val="0"/>
          <w:sz w:val="28"/>
          <w:szCs w:val="28"/>
        </w:rPr>
      </w:pPr>
      <w:bookmarkStart w:id="23" w:name="_Toc101553741"/>
      <w:r>
        <w:rPr>
          <w:rFonts w:ascii="黑体" w:eastAsia="黑体" w:hAnsi="黑体" w:hint="eastAsia"/>
          <w:b w:val="0"/>
          <w:sz w:val="28"/>
          <w:szCs w:val="28"/>
        </w:rPr>
        <w:t>4</w:t>
      </w:r>
      <w:r>
        <w:rPr>
          <w:rFonts w:ascii="黑体" w:eastAsia="黑体" w:hAnsi="黑体"/>
          <w:b w:val="0"/>
          <w:sz w:val="28"/>
          <w:szCs w:val="28"/>
        </w:rPr>
        <w:t>.1</w:t>
      </w:r>
      <w:r>
        <w:rPr>
          <w:rFonts w:ascii="黑体" w:eastAsia="黑体" w:hAnsi="黑体"/>
          <w:b w:val="0"/>
          <w:sz w:val="28"/>
          <w:szCs w:val="28"/>
        </w:rPr>
        <w:t>域外立法模式概览</w:t>
      </w:r>
      <w:bookmarkEnd w:id="23"/>
    </w:p>
    <w:p w14:paraId="7BBB4EF2"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保险诈骗罪的立法模式分为三种：第一种是</w:t>
      </w:r>
      <w:r>
        <w:rPr>
          <w:rFonts w:asciiTheme="minorEastAsia" w:hAnsiTheme="minorEastAsia" w:cs="Times New Roman" w:hint="eastAsia"/>
          <w:sz w:val="24"/>
          <w:szCs w:val="24"/>
        </w:rPr>
        <w:t>“罪名独立式”（在立法中直接或者间接规定保险诈骗罪）如美国加利福尼亚州、意大利、奥地利、中国采用的是这种模式；第二种在刑法中未规定保险诈骗，如英国、西班牙、瑞典、加拿大，日本和我国香港特别行政区，这种立法模式对于在实际中发现的保险诈骗罪一般用诈骗罪或者其他罪名来处理；第三种是在保险法中规定了保险诈骗罪如法国。</w:t>
      </w:r>
      <w:r>
        <w:rPr>
          <w:rFonts w:asciiTheme="minorEastAsia" w:hAnsiTheme="minorEastAsia" w:cs="Times New Roman"/>
          <w:sz w:val="24"/>
          <w:szCs w:val="24"/>
        </w:rPr>
        <w:t>通过将三种</w:t>
      </w:r>
      <w:r>
        <w:rPr>
          <w:rFonts w:asciiTheme="minorEastAsia" w:hAnsiTheme="minorEastAsia" w:cs="Times New Roman"/>
          <w:sz w:val="24"/>
          <w:szCs w:val="24"/>
        </w:rPr>
        <w:t>立法模式相比较，这三种立法模式各有利弊，第一种</w:t>
      </w:r>
      <w:r>
        <w:rPr>
          <w:rFonts w:asciiTheme="minorEastAsia" w:hAnsiTheme="minorEastAsia" w:cs="Times New Roman"/>
          <w:sz w:val="24"/>
          <w:szCs w:val="24"/>
        </w:rPr>
        <w:t>“</w:t>
      </w:r>
      <w:r>
        <w:rPr>
          <w:rFonts w:asciiTheme="minorEastAsia" w:hAnsiTheme="minorEastAsia" w:cs="Times New Roman" w:hint="eastAsia"/>
          <w:sz w:val="24"/>
          <w:szCs w:val="24"/>
        </w:rPr>
        <w:t>罪名独立式”立法模式发挥了刑法的保护机能，能更好的打击保险诈骗活动，而且有利于司法实际的操作，依法判处，但是容易发生遗漏，覆盖面较窄，不能覆盖全部情形。第二种</w:t>
      </w:r>
      <w:r>
        <w:rPr>
          <w:rFonts w:asciiTheme="minorEastAsia" w:hAnsiTheme="minorEastAsia" w:cs="Times New Roman"/>
          <w:sz w:val="24"/>
          <w:szCs w:val="24"/>
        </w:rPr>
        <w:t>对于保险诈骗罪适用于诈骗罪或者相关犯罪的规定立法模式可以避免立法的疏漏，包容性强，但不能体现保险诈骗罪的特殊性和危害性。第三种在保险法中独立规定保险诈骗罪名，这种模式有利于对保险诈骗犯罪形势变化迅速反应，但是整个金融诈骗罪的统一性、协调性。我国采取了</w:t>
      </w:r>
      <w:r>
        <w:rPr>
          <w:rFonts w:asciiTheme="minorEastAsia" w:hAnsiTheme="minorEastAsia" w:cs="Times New Roman"/>
          <w:sz w:val="24"/>
          <w:szCs w:val="24"/>
        </w:rPr>
        <w:t>“</w:t>
      </w:r>
      <w:r>
        <w:rPr>
          <w:rFonts w:asciiTheme="minorEastAsia" w:hAnsiTheme="minorEastAsia" w:cs="Times New Roman"/>
          <w:sz w:val="24"/>
          <w:szCs w:val="24"/>
        </w:rPr>
        <w:t>罪名独立式</w:t>
      </w:r>
      <w:r>
        <w:rPr>
          <w:rFonts w:asciiTheme="minorEastAsia" w:hAnsiTheme="minorEastAsia" w:cs="Times New Roman"/>
          <w:sz w:val="24"/>
          <w:szCs w:val="24"/>
        </w:rPr>
        <w:t>”</w:t>
      </w:r>
      <w:r>
        <w:rPr>
          <w:rFonts w:asciiTheme="minorEastAsia" w:hAnsiTheme="minorEastAsia" w:cs="Times New Roman"/>
          <w:sz w:val="24"/>
          <w:szCs w:val="24"/>
        </w:rPr>
        <w:t>的立法模式来应对保险诈骗罪，这种立法模式使</w:t>
      </w:r>
      <w:r>
        <w:rPr>
          <w:rFonts w:asciiTheme="minorEastAsia" w:hAnsiTheme="minorEastAsia" w:cs="Times New Roman"/>
          <w:sz w:val="24"/>
          <w:szCs w:val="24"/>
        </w:rPr>
        <w:t>保险诈骗罪的特殊性和社会危害性得到了体现，在打击保险诈骗行为方面发挥了重要作用，与我国的实际情况比较相符，是值得肯定的。但原有的保险诈骗罪规定由于社会的不断变化，一些缺点也在逐步暴露，需要借鉴一些经验来完善。因为我国是</w:t>
      </w:r>
      <w:r>
        <w:rPr>
          <w:rFonts w:asciiTheme="minorEastAsia" w:hAnsiTheme="minorEastAsia" w:cs="Times New Roman"/>
          <w:sz w:val="24"/>
          <w:szCs w:val="24"/>
        </w:rPr>
        <w:t>“</w:t>
      </w:r>
      <w:r>
        <w:rPr>
          <w:rFonts w:asciiTheme="minorEastAsia" w:hAnsiTheme="minorEastAsia" w:cs="Times New Roman"/>
          <w:sz w:val="24"/>
          <w:szCs w:val="24"/>
        </w:rPr>
        <w:t>罪名独立式</w:t>
      </w:r>
      <w:r>
        <w:rPr>
          <w:rFonts w:asciiTheme="minorEastAsia" w:hAnsiTheme="minorEastAsia" w:cs="Times New Roman"/>
          <w:sz w:val="24"/>
          <w:szCs w:val="24"/>
        </w:rPr>
        <w:t>”</w:t>
      </w:r>
      <w:r>
        <w:rPr>
          <w:rFonts w:asciiTheme="minorEastAsia" w:hAnsiTheme="minorEastAsia" w:cs="Times New Roman"/>
          <w:sz w:val="24"/>
          <w:szCs w:val="24"/>
        </w:rPr>
        <w:t>的立法模式，所以将主要借鉴域外</w:t>
      </w:r>
      <w:r>
        <w:rPr>
          <w:rFonts w:asciiTheme="minorEastAsia" w:hAnsiTheme="minorEastAsia" w:cs="Times New Roman"/>
          <w:sz w:val="24"/>
          <w:szCs w:val="24"/>
        </w:rPr>
        <w:t>“</w:t>
      </w:r>
      <w:r>
        <w:rPr>
          <w:rFonts w:asciiTheme="minorEastAsia" w:hAnsiTheme="minorEastAsia" w:cs="Times New Roman"/>
          <w:sz w:val="24"/>
          <w:szCs w:val="24"/>
        </w:rPr>
        <w:t>罪名独立式</w:t>
      </w:r>
      <w:r>
        <w:rPr>
          <w:rFonts w:asciiTheme="minorEastAsia" w:hAnsiTheme="minorEastAsia" w:cs="Times New Roman"/>
          <w:sz w:val="24"/>
          <w:szCs w:val="24"/>
        </w:rPr>
        <w:t>”</w:t>
      </w:r>
      <w:r>
        <w:rPr>
          <w:rFonts w:asciiTheme="minorEastAsia" w:hAnsiTheme="minorEastAsia" w:cs="Times New Roman"/>
          <w:sz w:val="24"/>
          <w:szCs w:val="24"/>
        </w:rPr>
        <w:t>国家的经验。</w:t>
      </w:r>
    </w:p>
    <w:p w14:paraId="5BD0946C" w14:textId="77777777" w:rsidR="0015540B" w:rsidRDefault="0015540B">
      <w:pPr>
        <w:spacing w:line="440" w:lineRule="atLeast"/>
        <w:jc w:val="left"/>
        <w:rPr>
          <w:rFonts w:asciiTheme="minorEastAsia" w:hAnsiTheme="minorEastAsia" w:cs="Times New Roman"/>
          <w:sz w:val="24"/>
          <w:szCs w:val="24"/>
        </w:rPr>
      </w:pPr>
    </w:p>
    <w:tbl>
      <w:tblPr>
        <w:tblStyle w:val="aa"/>
        <w:tblW w:w="8966" w:type="dxa"/>
        <w:tblLook w:val="04A0" w:firstRow="1" w:lastRow="0" w:firstColumn="1" w:lastColumn="0" w:noHBand="0" w:noVBand="1"/>
      </w:tblPr>
      <w:tblGrid>
        <w:gridCol w:w="8966"/>
      </w:tblGrid>
      <w:tr w:rsidR="0015540B" w14:paraId="43E3249C" w14:textId="77777777">
        <w:trPr>
          <w:trHeight w:val="747"/>
        </w:trPr>
        <w:tc>
          <w:tcPr>
            <w:tcW w:w="8966" w:type="dxa"/>
          </w:tcPr>
          <w:p w14:paraId="6BDACC79"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hint="eastAsia"/>
                <w:sz w:val="24"/>
                <w:szCs w:val="24"/>
              </w:rPr>
              <w:t>美国加利福尼亚州</w:t>
            </w:r>
          </w:p>
        </w:tc>
      </w:tr>
      <w:tr w:rsidR="0015540B" w14:paraId="31F65317" w14:textId="77777777">
        <w:trPr>
          <w:trHeight w:val="1314"/>
        </w:trPr>
        <w:tc>
          <w:tcPr>
            <w:tcW w:w="8966" w:type="dxa"/>
          </w:tcPr>
          <w:p w14:paraId="7C0048D0"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hint="eastAsia"/>
                <w:sz w:val="24"/>
                <w:szCs w:val="24"/>
              </w:rPr>
              <w:t>美国《加利福尼亚州刑法典》第</w:t>
            </w:r>
            <w:r>
              <w:rPr>
                <w:rFonts w:asciiTheme="minorEastAsia" w:hAnsiTheme="minorEastAsia" w:cs="Times New Roman" w:hint="eastAsia"/>
                <w:sz w:val="24"/>
                <w:szCs w:val="24"/>
              </w:rPr>
              <w:t>450</w:t>
            </w:r>
            <w:r>
              <w:rPr>
                <w:rFonts w:asciiTheme="minorEastAsia" w:hAnsiTheme="minorEastAsia" w:cs="Times New Roman" w:hint="eastAsia"/>
                <w:sz w:val="24"/>
                <w:szCs w:val="24"/>
              </w:rPr>
              <w:t>条规定：“任何人，以损害或欺诈保险人为目的，故意纵火或焚毁或帮助、促使焚毁任何当时已投保火险的货物或个人财产，而不论该货物或财产属于其本人，还是属于其他人，处一年以上</w:t>
            </w:r>
            <w:r>
              <w:rPr>
                <w:rFonts w:asciiTheme="minorEastAsia" w:hAnsiTheme="minorEastAsia" w:cs="Times New Roman" w:hint="eastAsia"/>
                <w:sz w:val="24"/>
                <w:szCs w:val="24"/>
              </w:rPr>
              <w:t>五年以下监禁。”第</w:t>
            </w:r>
            <w:r>
              <w:rPr>
                <w:rFonts w:asciiTheme="minorEastAsia" w:hAnsiTheme="minorEastAsia" w:cs="Times New Roman" w:hint="eastAsia"/>
                <w:sz w:val="24"/>
                <w:szCs w:val="24"/>
              </w:rPr>
              <w:t>548</w:t>
            </w:r>
            <w:r>
              <w:rPr>
                <w:rFonts w:asciiTheme="minorEastAsia" w:hAnsiTheme="minorEastAsia" w:cs="Times New Roman" w:hint="eastAsia"/>
                <w:sz w:val="24"/>
                <w:szCs w:val="24"/>
              </w:rPr>
              <w:t>条规定“任何人，以欺诈或损害保险人为目的，故意焚毁或以其他方式损坏、毁坏、藏匿或处置当时已进行火灾、盗窃或其他事故的投保的任何财产，而不论该财产是</w:t>
            </w:r>
            <w:r>
              <w:rPr>
                <w:rFonts w:asciiTheme="minorEastAsia" w:hAnsiTheme="minorEastAsia" w:cs="Times New Roman" w:hint="eastAsia"/>
                <w:sz w:val="24"/>
                <w:szCs w:val="24"/>
              </w:rPr>
              <w:lastRenderedPageBreak/>
              <w:t>该人或其他人的财产，还是由他们占有，均处以州监狱的二年、三年或四年的监禁</w:t>
            </w:r>
          </w:p>
        </w:tc>
      </w:tr>
    </w:tbl>
    <w:p w14:paraId="51DE7930" w14:textId="77777777" w:rsidR="0015540B" w:rsidRDefault="002941E5">
      <w:pPr>
        <w:jc w:val="center"/>
        <w:rPr>
          <w:rFonts w:asciiTheme="minorEastAsia" w:hAnsiTheme="minorEastAsia"/>
          <w:sz w:val="24"/>
          <w:szCs w:val="24"/>
        </w:rPr>
      </w:pPr>
      <w:r>
        <w:rPr>
          <w:rFonts w:asciiTheme="minorEastAsia" w:hAnsiTheme="minorEastAsia" w:hint="eastAsia"/>
          <w:sz w:val="24"/>
          <w:szCs w:val="24"/>
        </w:rPr>
        <w:lastRenderedPageBreak/>
        <w:t>表</w:t>
      </w:r>
      <w:r>
        <w:rPr>
          <w:rFonts w:asciiTheme="minorEastAsia" w:hAnsiTheme="minorEastAsia" w:hint="eastAsia"/>
          <w:sz w:val="24"/>
          <w:szCs w:val="24"/>
        </w:rPr>
        <w:t xml:space="preserve">4-1 </w:t>
      </w:r>
      <w:r>
        <w:rPr>
          <w:rFonts w:asciiTheme="minorEastAsia" w:hAnsiTheme="minorEastAsia" w:hint="eastAsia"/>
          <w:sz w:val="24"/>
          <w:szCs w:val="24"/>
        </w:rPr>
        <w:t>《加利福尼亚州刑法典》法律概览（罪名独立式立法模式）</w:t>
      </w:r>
    </w:p>
    <w:p w14:paraId="5EDC0C7D" w14:textId="77777777" w:rsidR="0015540B" w:rsidRDefault="002941E5">
      <w:pPr>
        <w:pStyle w:val="2"/>
        <w:rPr>
          <w:rFonts w:ascii="黑体" w:eastAsia="黑体" w:hAnsi="黑体"/>
          <w:b w:val="0"/>
          <w:sz w:val="28"/>
          <w:szCs w:val="28"/>
        </w:rPr>
      </w:pPr>
      <w:bookmarkStart w:id="24" w:name="_Toc101553742"/>
      <w:r>
        <w:rPr>
          <w:rFonts w:ascii="黑体" w:eastAsia="黑体" w:hAnsi="黑体" w:cs="Times New Roman" w:hint="eastAsia"/>
          <w:b w:val="0"/>
          <w:sz w:val="28"/>
          <w:szCs w:val="28"/>
        </w:rPr>
        <w:t>4</w:t>
      </w:r>
      <w:r>
        <w:rPr>
          <w:rFonts w:ascii="黑体" w:eastAsia="黑体" w:hAnsi="黑体"/>
          <w:b w:val="0"/>
          <w:sz w:val="28"/>
          <w:szCs w:val="28"/>
        </w:rPr>
        <w:t>.2</w:t>
      </w:r>
      <w:r>
        <w:rPr>
          <w:rFonts w:ascii="黑体" w:eastAsia="黑体" w:hAnsi="黑体"/>
          <w:b w:val="0"/>
          <w:sz w:val="28"/>
          <w:szCs w:val="28"/>
        </w:rPr>
        <w:t>域外立法经验借鉴</w:t>
      </w:r>
      <w:bookmarkEnd w:id="24"/>
    </w:p>
    <w:p w14:paraId="3AD80063" w14:textId="77777777" w:rsidR="0015540B" w:rsidRDefault="002941E5">
      <w:pPr>
        <w:pStyle w:val="3"/>
        <w:rPr>
          <w:rFonts w:ascii="黑体" w:eastAsia="黑体" w:hAnsi="黑体"/>
          <w:b w:val="0"/>
          <w:sz w:val="24"/>
          <w:szCs w:val="24"/>
        </w:rPr>
      </w:pPr>
      <w:bookmarkStart w:id="25" w:name="_Toc101553743"/>
      <w:r>
        <w:rPr>
          <w:rFonts w:ascii="黑体" w:eastAsia="黑体" w:hAnsi="黑体" w:hint="eastAsia"/>
          <w:b w:val="0"/>
          <w:sz w:val="24"/>
          <w:szCs w:val="24"/>
        </w:rPr>
        <w:t>4.2.1</w:t>
      </w:r>
      <w:r>
        <w:rPr>
          <w:rFonts w:ascii="黑体" w:eastAsia="黑体" w:hAnsi="黑体"/>
          <w:b w:val="0"/>
          <w:sz w:val="24"/>
          <w:szCs w:val="24"/>
        </w:rPr>
        <w:t>犯罪主体特殊身份的限定</w:t>
      </w:r>
      <w:bookmarkEnd w:id="25"/>
    </w:p>
    <w:p w14:paraId="0B939BCD"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通过表</w:t>
      </w:r>
      <w:r>
        <w:rPr>
          <w:rFonts w:asciiTheme="minorEastAsia" w:hAnsiTheme="minorEastAsia" w:cs="Times New Roman" w:hint="eastAsia"/>
          <w:sz w:val="24"/>
          <w:szCs w:val="24"/>
        </w:rPr>
        <w:t>4-1</w:t>
      </w:r>
      <w:r>
        <w:rPr>
          <w:rFonts w:asciiTheme="minorEastAsia" w:hAnsiTheme="minorEastAsia" w:cs="Times New Roman"/>
          <w:sz w:val="24"/>
          <w:szCs w:val="24"/>
        </w:rPr>
        <w:t>可知，美国加利福尼亚州的</w:t>
      </w:r>
      <w:r>
        <w:rPr>
          <w:rFonts w:asciiTheme="minorEastAsia" w:hAnsiTheme="minorEastAsia" w:cs="Times New Roman"/>
          <w:sz w:val="24"/>
          <w:szCs w:val="24"/>
        </w:rPr>
        <w:t>“</w:t>
      </w:r>
      <w:r>
        <w:rPr>
          <w:rFonts w:asciiTheme="minorEastAsia" w:hAnsiTheme="minorEastAsia" w:cs="Times New Roman"/>
          <w:sz w:val="24"/>
          <w:szCs w:val="24"/>
        </w:rPr>
        <w:t>罪名独立式</w:t>
      </w:r>
      <w:r>
        <w:rPr>
          <w:rFonts w:asciiTheme="minorEastAsia" w:hAnsiTheme="minorEastAsia" w:cs="Times New Roman"/>
          <w:sz w:val="24"/>
          <w:szCs w:val="24"/>
        </w:rPr>
        <w:t>”</w:t>
      </w:r>
      <w:r>
        <w:rPr>
          <w:rFonts w:asciiTheme="minorEastAsia" w:hAnsiTheme="minorEastAsia" w:cs="Times New Roman"/>
          <w:sz w:val="24"/>
          <w:szCs w:val="24"/>
        </w:rPr>
        <w:t>立法模式采用了一般主体的立法模式。这种采用一般主体的规定保证了保险诈骗罪可以对保险领域的诈骗活动进行规制，</w:t>
      </w:r>
      <w:r>
        <w:rPr>
          <w:rFonts w:asciiTheme="minorEastAsia" w:hAnsiTheme="minorEastAsia" w:cs="Times New Roman" w:hint="eastAsia"/>
          <w:sz w:val="24"/>
          <w:szCs w:val="24"/>
        </w:rPr>
        <w:t>保险诈骗罪法律适用功能能够得到最大限度地发挥。</w:t>
      </w:r>
      <w:r>
        <w:rPr>
          <w:rFonts w:asciiTheme="minorEastAsia" w:hAnsiTheme="minorEastAsia" w:cs="Times New Roman"/>
          <w:sz w:val="24"/>
          <w:szCs w:val="24"/>
        </w:rPr>
        <w:t>使得罪名独立相对彻底。但是我国在</w:t>
      </w:r>
      <w:r>
        <w:rPr>
          <w:rFonts w:asciiTheme="minorEastAsia" w:hAnsiTheme="minorEastAsia" w:cs="Times New Roman"/>
          <w:sz w:val="24"/>
          <w:szCs w:val="24"/>
        </w:rPr>
        <w:t>“</w:t>
      </w:r>
      <w:r>
        <w:rPr>
          <w:rFonts w:asciiTheme="minorEastAsia" w:hAnsiTheme="minorEastAsia" w:cs="Times New Roman"/>
          <w:sz w:val="24"/>
          <w:szCs w:val="24"/>
        </w:rPr>
        <w:t>罪名独立式</w:t>
      </w:r>
      <w:r>
        <w:rPr>
          <w:rFonts w:asciiTheme="minorEastAsia" w:hAnsiTheme="minorEastAsia" w:cs="Times New Roman"/>
          <w:sz w:val="24"/>
          <w:szCs w:val="24"/>
        </w:rPr>
        <w:t>”</w:t>
      </w:r>
      <w:r>
        <w:rPr>
          <w:rFonts w:asciiTheme="minorEastAsia" w:hAnsiTheme="minorEastAsia" w:cs="Times New Roman"/>
          <w:sz w:val="24"/>
          <w:szCs w:val="24"/>
        </w:rPr>
        <w:t>立法模式下，</w:t>
      </w:r>
      <w:r>
        <w:rPr>
          <w:rFonts w:asciiTheme="minorEastAsia" w:hAnsiTheme="minorEastAsia" w:cs="Times New Roman" w:hint="eastAsia"/>
          <w:color w:val="0000FF"/>
          <w:sz w:val="24"/>
          <w:szCs w:val="24"/>
          <w:lang w:eastAsia="zh-Hans"/>
        </w:rPr>
        <w:t>并未参照适用美国规定</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而是通过限定犯罪主体的方式</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分别认定三类主体的犯罪行为</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而该种立法体例导致该罪名认定存在不足</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罪名独立性特征不突出</w:t>
      </w:r>
      <w:r>
        <w:rPr>
          <w:rFonts w:asciiTheme="minorEastAsia" w:hAnsiTheme="minorEastAsia" w:cs="Times New Roman"/>
          <w:color w:val="0000FF"/>
          <w:sz w:val="24"/>
          <w:szCs w:val="24"/>
          <w:lang w:eastAsia="zh-Hans"/>
        </w:rPr>
        <w:t>，</w:t>
      </w:r>
      <w:r>
        <w:rPr>
          <w:rFonts w:asciiTheme="minorEastAsia" w:hAnsiTheme="minorEastAsia" w:cs="Times New Roman"/>
          <w:sz w:val="24"/>
          <w:szCs w:val="24"/>
        </w:rPr>
        <w:t>不符合</w:t>
      </w:r>
      <w:r>
        <w:rPr>
          <w:rFonts w:asciiTheme="minorEastAsia" w:hAnsiTheme="minorEastAsia" w:cs="Times New Roman" w:hint="eastAsia"/>
          <w:sz w:val="24"/>
          <w:szCs w:val="24"/>
        </w:rPr>
        <w:t>当前保险诈骗犯罪的实际情况</w:t>
      </w:r>
      <w:r>
        <w:rPr>
          <w:rFonts w:asciiTheme="minorEastAsia" w:hAnsiTheme="minorEastAsia" w:cs="Times New Roman"/>
          <w:sz w:val="24"/>
          <w:szCs w:val="24"/>
        </w:rPr>
        <w:t>。建议借鉴域外的相关立法规定，扩大犯罪主体范围，取消对于犯罪主体限制。</w:t>
      </w:r>
    </w:p>
    <w:p w14:paraId="38CCC60A" w14:textId="77777777" w:rsidR="0015540B" w:rsidRDefault="002941E5">
      <w:pPr>
        <w:pStyle w:val="3"/>
        <w:rPr>
          <w:rFonts w:ascii="黑体" w:eastAsia="黑体" w:hAnsi="黑体"/>
          <w:b w:val="0"/>
          <w:sz w:val="24"/>
          <w:szCs w:val="24"/>
        </w:rPr>
      </w:pPr>
      <w:bookmarkStart w:id="26" w:name="_Toc101553744"/>
      <w:r>
        <w:rPr>
          <w:rFonts w:ascii="黑体" w:eastAsia="黑体" w:hAnsi="黑体" w:hint="eastAsia"/>
          <w:b w:val="0"/>
          <w:sz w:val="24"/>
          <w:szCs w:val="24"/>
        </w:rPr>
        <w:t>4.2.2</w:t>
      </w:r>
      <w:r>
        <w:rPr>
          <w:rFonts w:ascii="黑体" w:eastAsia="黑体" w:hAnsi="黑体"/>
          <w:b w:val="0"/>
          <w:sz w:val="24"/>
          <w:szCs w:val="24"/>
        </w:rPr>
        <w:t>罪状表述是否</w:t>
      </w:r>
      <w:r>
        <w:rPr>
          <w:rFonts w:ascii="黑体" w:eastAsia="黑体" w:hAnsi="黑体"/>
          <w:b w:val="0"/>
          <w:sz w:val="24"/>
          <w:szCs w:val="24"/>
        </w:rPr>
        <w:t>为列举式的叙明罪状</w:t>
      </w:r>
      <w:bookmarkEnd w:id="26"/>
    </w:p>
    <w:p w14:paraId="22D63AD0"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通过表</w:t>
      </w:r>
      <w:r>
        <w:rPr>
          <w:rFonts w:asciiTheme="minorEastAsia" w:hAnsiTheme="minorEastAsia" w:cs="Times New Roman" w:hint="eastAsia"/>
          <w:sz w:val="24"/>
          <w:szCs w:val="24"/>
        </w:rPr>
        <w:t>4-1</w:t>
      </w:r>
      <w:r>
        <w:rPr>
          <w:rFonts w:asciiTheme="minorEastAsia" w:hAnsiTheme="minorEastAsia" w:cs="Times New Roman"/>
          <w:sz w:val="24"/>
          <w:szCs w:val="24"/>
        </w:rPr>
        <w:t>可以发现，</w:t>
      </w:r>
      <w:r>
        <w:rPr>
          <w:rFonts w:asciiTheme="minorEastAsia" w:hAnsiTheme="minorEastAsia" w:cs="Times New Roman" w:hint="eastAsia"/>
          <w:sz w:val="24"/>
          <w:szCs w:val="24"/>
        </w:rPr>
        <w:t>美国加利福尼亚州</w:t>
      </w:r>
      <w:r>
        <w:rPr>
          <w:rFonts w:asciiTheme="minorEastAsia" w:hAnsiTheme="minorEastAsia" w:cs="Times New Roman"/>
          <w:sz w:val="24"/>
          <w:szCs w:val="24"/>
        </w:rPr>
        <w:t>“</w:t>
      </w:r>
      <w:r>
        <w:rPr>
          <w:rFonts w:asciiTheme="minorEastAsia" w:hAnsiTheme="minorEastAsia" w:cs="Times New Roman"/>
          <w:sz w:val="24"/>
          <w:szCs w:val="24"/>
        </w:rPr>
        <w:t>罪名独立式</w:t>
      </w:r>
      <w:r>
        <w:rPr>
          <w:rFonts w:asciiTheme="minorEastAsia" w:hAnsiTheme="minorEastAsia" w:cs="Times New Roman"/>
          <w:sz w:val="24"/>
          <w:szCs w:val="24"/>
        </w:rPr>
        <w:t>”</w:t>
      </w:r>
      <w:r>
        <w:rPr>
          <w:rFonts w:asciiTheme="minorEastAsia" w:hAnsiTheme="minorEastAsia" w:cs="Times New Roman"/>
          <w:sz w:val="24"/>
          <w:szCs w:val="24"/>
        </w:rPr>
        <w:t>也会采用列举式的叙明罪状的立法规定。美国的保险发展早，其法制也相对成熟，采用这列举式的叙明罪状的规定符合立法传统，也符合罪刑法定要求。</w:t>
      </w:r>
      <w:r>
        <w:rPr>
          <w:rFonts w:asciiTheme="minorEastAsia" w:hAnsiTheme="minorEastAsia" w:cs="Times New Roman" w:hint="eastAsia"/>
          <w:color w:val="0000FF"/>
          <w:sz w:val="24"/>
          <w:szCs w:val="24"/>
          <w:lang w:eastAsia="zh-Hans"/>
        </w:rPr>
        <w:t>但是通过分析美国的立法内容</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可以发现美国采取了列举与兜底式双重的立法体例</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以“其他方式”作为兜底性的条款</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能够有效的应对实践中的情况</w:t>
      </w:r>
      <w:r>
        <w:rPr>
          <w:rFonts w:asciiTheme="minorEastAsia" w:hAnsiTheme="minorEastAsia" w:cs="Times New Roman"/>
          <w:color w:val="0000FF"/>
          <w:sz w:val="24"/>
          <w:szCs w:val="24"/>
          <w:lang w:eastAsia="zh-Hans"/>
        </w:rPr>
        <w:t>。</w:t>
      </w:r>
    </w:p>
    <w:p w14:paraId="0F9AF47D" w14:textId="77777777" w:rsidR="0015540B" w:rsidRDefault="002941E5">
      <w:pPr>
        <w:pStyle w:val="3"/>
        <w:rPr>
          <w:rFonts w:ascii="黑体" w:eastAsia="黑体" w:hAnsi="黑体"/>
          <w:b w:val="0"/>
          <w:sz w:val="24"/>
          <w:szCs w:val="24"/>
        </w:rPr>
      </w:pPr>
      <w:bookmarkStart w:id="27" w:name="_Toc101553745"/>
      <w:r>
        <w:rPr>
          <w:rFonts w:ascii="黑体" w:eastAsia="黑体" w:hAnsi="黑体" w:hint="eastAsia"/>
          <w:b w:val="0"/>
          <w:sz w:val="24"/>
          <w:szCs w:val="24"/>
        </w:rPr>
        <w:t>4.2.3</w:t>
      </w:r>
      <w:r>
        <w:rPr>
          <w:rFonts w:ascii="黑体" w:eastAsia="黑体" w:hAnsi="黑体"/>
          <w:b w:val="0"/>
          <w:sz w:val="24"/>
          <w:szCs w:val="24"/>
        </w:rPr>
        <w:t>犯罪行为</w:t>
      </w:r>
      <w:proofErr w:type="gramStart"/>
      <w:r>
        <w:rPr>
          <w:rFonts w:ascii="黑体" w:eastAsia="黑体" w:hAnsi="黑体"/>
          <w:b w:val="0"/>
          <w:sz w:val="24"/>
          <w:szCs w:val="24"/>
        </w:rPr>
        <w:t>犯或者</w:t>
      </w:r>
      <w:proofErr w:type="gramEnd"/>
      <w:r>
        <w:rPr>
          <w:rFonts w:ascii="黑体" w:eastAsia="黑体" w:hAnsi="黑体"/>
          <w:b w:val="0"/>
          <w:sz w:val="24"/>
          <w:szCs w:val="24"/>
        </w:rPr>
        <w:t>结果犯的区分</w:t>
      </w:r>
      <w:bookmarkEnd w:id="27"/>
    </w:p>
    <w:p w14:paraId="46A2185B"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w:t>
      </w:r>
      <w:r>
        <w:rPr>
          <w:rFonts w:asciiTheme="minorEastAsia" w:hAnsiTheme="minorEastAsia" w:cs="Times New Roman"/>
          <w:sz w:val="24"/>
          <w:szCs w:val="24"/>
        </w:rPr>
        <w:t>罪名独立化</w:t>
      </w:r>
      <w:r>
        <w:rPr>
          <w:rFonts w:asciiTheme="minorEastAsia" w:hAnsiTheme="minorEastAsia" w:cs="Times New Roman"/>
          <w:sz w:val="24"/>
          <w:szCs w:val="24"/>
        </w:rPr>
        <w:t>”</w:t>
      </w:r>
      <w:r>
        <w:rPr>
          <w:rFonts w:asciiTheme="minorEastAsia" w:hAnsiTheme="minorEastAsia" w:cs="Times New Roman"/>
          <w:sz w:val="24"/>
          <w:szCs w:val="24"/>
        </w:rPr>
        <w:t>的国家，对</w:t>
      </w:r>
      <w:r>
        <w:rPr>
          <w:rFonts w:asciiTheme="minorEastAsia" w:hAnsiTheme="minorEastAsia" w:cs="Times New Roman" w:hint="eastAsia"/>
          <w:sz w:val="24"/>
          <w:szCs w:val="24"/>
        </w:rPr>
        <w:t>保险诈骗犯罪一般会采用行为犯的立法模式规定</w:t>
      </w:r>
      <w:r>
        <w:rPr>
          <w:rFonts w:asciiTheme="minorEastAsia" w:hAnsiTheme="minorEastAsia" w:cs="Times New Roman"/>
          <w:sz w:val="24"/>
          <w:szCs w:val="24"/>
        </w:rPr>
        <w:t>，在这种规定之下，是否取得保险金无法决定犯罪既遂的成立</w:t>
      </w:r>
      <w:r>
        <w:rPr>
          <w:rFonts w:asciiTheme="minorEastAsia" w:hAnsiTheme="minorEastAsia" w:cs="Times New Roman" w:hint="eastAsia"/>
          <w:sz w:val="24"/>
          <w:szCs w:val="24"/>
        </w:rPr>
        <w:t>，</w:t>
      </w:r>
      <w:r>
        <w:rPr>
          <w:rFonts w:asciiTheme="minorEastAsia" w:hAnsiTheme="minorEastAsia" w:cs="Times New Roman" w:hint="eastAsia"/>
          <w:color w:val="0000FF"/>
          <w:sz w:val="24"/>
          <w:szCs w:val="24"/>
          <w:lang w:eastAsia="zh-Hans"/>
        </w:rPr>
        <w:t>对行为人的犯罪认定需要从犯罪行为是否存在入手</w:t>
      </w:r>
      <w:r>
        <w:rPr>
          <w:rFonts w:asciiTheme="minorEastAsia" w:hAnsiTheme="minorEastAsia" w:cs="Times New Roman"/>
          <w:color w:val="0000FF"/>
          <w:sz w:val="24"/>
          <w:szCs w:val="24"/>
          <w:lang w:eastAsia="zh-Hans"/>
        </w:rPr>
        <w:t>。</w:t>
      </w:r>
      <w:r>
        <w:rPr>
          <w:rFonts w:asciiTheme="minorEastAsia" w:hAnsiTheme="minorEastAsia" w:cs="Times New Roman"/>
          <w:sz w:val="24"/>
          <w:szCs w:val="24"/>
        </w:rPr>
        <w:t>我国对保险诈骗罪</w:t>
      </w:r>
      <w:r>
        <w:rPr>
          <w:rFonts w:asciiTheme="minorEastAsia" w:hAnsiTheme="minorEastAsia" w:cs="Times New Roman" w:hint="eastAsia"/>
          <w:sz w:val="24"/>
          <w:szCs w:val="24"/>
        </w:rPr>
        <w:t>采用了结果犯的立法模式</w:t>
      </w:r>
      <w:r>
        <w:rPr>
          <w:rFonts w:asciiTheme="minorEastAsia" w:hAnsiTheme="minorEastAsia" w:cs="Times New Roman"/>
          <w:sz w:val="24"/>
          <w:szCs w:val="24"/>
        </w:rPr>
        <w:t>，即要求行为人犯罪的构成不仅要实行法条规定的五种保险诈骗的犯罪行为，还需要骗取数额较大的保险金。犯罪既遂的成立时间提前是</w:t>
      </w:r>
      <w:r>
        <w:rPr>
          <w:rFonts w:asciiTheme="minorEastAsia" w:hAnsiTheme="minorEastAsia" w:cs="Times New Roman" w:hint="eastAsia"/>
          <w:sz w:val="24"/>
          <w:szCs w:val="24"/>
        </w:rPr>
        <w:t>行为犯与结果犯的设置的</w:t>
      </w:r>
      <w:r>
        <w:rPr>
          <w:rFonts w:asciiTheme="minorEastAsia" w:hAnsiTheme="minorEastAsia" w:cs="Times New Roman" w:hint="eastAsia"/>
          <w:sz w:val="24"/>
          <w:szCs w:val="24"/>
        </w:rPr>
        <w:lastRenderedPageBreak/>
        <w:t>最大区别</w:t>
      </w:r>
      <w:r>
        <w:rPr>
          <w:rFonts w:asciiTheme="minorEastAsia" w:hAnsiTheme="minorEastAsia" w:cs="Times New Roman"/>
          <w:sz w:val="24"/>
          <w:szCs w:val="24"/>
        </w:rPr>
        <w:t>。我</w:t>
      </w:r>
      <w:r>
        <w:rPr>
          <w:rFonts w:asciiTheme="minorEastAsia" w:hAnsiTheme="minorEastAsia" w:cs="Times New Roman" w:hint="eastAsia"/>
          <w:sz w:val="24"/>
          <w:szCs w:val="24"/>
        </w:rPr>
        <w:t>国主要以结果犯的立法模式是因为受到了立法传统的影响</w:t>
      </w:r>
      <w:r>
        <w:rPr>
          <w:rFonts w:asciiTheme="minorEastAsia" w:hAnsiTheme="minorEastAsia" w:cs="Times New Roman"/>
          <w:sz w:val="24"/>
          <w:szCs w:val="24"/>
        </w:rPr>
        <w:t>，这种模式相对</w:t>
      </w:r>
      <w:r>
        <w:rPr>
          <w:rFonts w:asciiTheme="minorEastAsia" w:hAnsiTheme="minorEastAsia" w:cs="Times New Roman" w:hint="eastAsia"/>
          <w:sz w:val="24"/>
          <w:szCs w:val="24"/>
        </w:rPr>
        <w:t>比较强调刑法的报应目的</w:t>
      </w:r>
      <w:r>
        <w:rPr>
          <w:rFonts w:asciiTheme="minorEastAsia" w:hAnsiTheme="minorEastAsia" w:cs="Times New Roman"/>
          <w:sz w:val="24"/>
          <w:szCs w:val="24"/>
        </w:rPr>
        <w:t>，</w:t>
      </w:r>
      <w:r>
        <w:rPr>
          <w:rFonts w:asciiTheme="minorEastAsia" w:hAnsiTheme="minorEastAsia" w:cs="Times New Roman" w:hint="eastAsia"/>
          <w:sz w:val="24"/>
          <w:szCs w:val="24"/>
        </w:rPr>
        <w:t>行为人所造成客观实际危害结果是犯罪既遂的设置立足的基础。</w:t>
      </w:r>
      <w:r>
        <w:rPr>
          <w:rFonts w:asciiTheme="minorEastAsia" w:hAnsiTheme="minorEastAsia" w:cs="Times New Roman"/>
          <w:sz w:val="24"/>
          <w:szCs w:val="24"/>
        </w:rPr>
        <w:t>但是对于经济犯罪来讲，</w:t>
      </w:r>
      <w:r>
        <w:rPr>
          <w:rFonts w:asciiTheme="minorEastAsia" w:hAnsiTheme="minorEastAsia" w:cs="Times New Roman" w:hint="eastAsia"/>
          <w:sz w:val="24"/>
          <w:szCs w:val="24"/>
        </w:rPr>
        <w:t>保护客体也需要强调刑罚的预防和警戒作用，</w:t>
      </w:r>
      <w:r>
        <w:rPr>
          <w:rFonts w:asciiTheme="minorEastAsia" w:hAnsiTheme="minorEastAsia" w:cs="Times New Roman"/>
          <w:sz w:val="24"/>
          <w:szCs w:val="24"/>
        </w:rPr>
        <w:t>因此对行为</w:t>
      </w:r>
      <w:proofErr w:type="gramStart"/>
      <w:r>
        <w:rPr>
          <w:rFonts w:asciiTheme="minorEastAsia" w:hAnsiTheme="minorEastAsia" w:cs="Times New Roman"/>
          <w:sz w:val="24"/>
          <w:szCs w:val="24"/>
        </w:rPr>
        <w:t>犯</w:t>
      </w:r>
      <w:r>
        <w:rPr>
          <w:rFonts w:asciiTheme="minorEastAsia" w:hAnsiTheme="minorEastAsia" w:cs="Times New Roman"/>
          <w:sz w:val="24"/>
          <w:szCs w:val="24"/>
        </w:rPr>
        <w:t>既遂模式</w:t>
      </w:r>
      <w:proofErr w:type="gramEnd"/>
      <w:r>
        <w:rPr>
          <w:rFonts w:asciiTheme="minorEastAsia" w:hAnsiTheme="minorEastAsia" w:cs="Times New Roman"/>
          <w:sz w:val="24"/>
          <w:szCs w:val="24"/>
        </w:rPr>
        <w:t>的经验进行需要进行必要的吸收。</w:t>
      </w:r>
    </w:p>
    <w:p w14:paraId="538D36B2" w14:textId="77777777" w:rsidR="0015540B" w:rsidRDefault="002941E5">
      <w:pPr>
        <w:pStyle w:val="3"/>
        <w:rPr>
          <w:rFonts w:ascii="黑体" w:eastAsia="黑体" w:hAnsi="黑体"/>
          <w:b w:val="0"/>
          <w:sz w:val="24"/>
          <w:szCs w:val="24"/>
        </w:rPr>
      </w:pPr>
      <w:bookmarkStart w:id="28" w:name="_Toc101553746"/>
      <w:r>
        <w:rPr>
          <w:rFonts w:ascii="黑体" w:eastAsia="黑体" w:hAnsi="黑体" w:hint="eastAsia"/>
          <w:b w:val="0"/>
          <w:sz w:val="24"/>
          <w:szCs w:val="24"/>
        </w:rPr>
        <w:t>4.2.4</w:t>
      </w:r>
      <w:r>
        <w:rPr>
          <w:rFonts w:ascii="黑体" w:eastAsia="黑体" w:hAnsi="黑体"/>
          <w:b w:val="0"/>
          <w:sz w:val="24"/>
          <w:szCs w:val="24"/>
        </w:rPr>
        <w:t>犯罪目标对象是否限定为保险金</w:t>
      </w:r>
      <w:bookmarkEnd w:id="28"/>
    </w:p>
    <w:p w14:paraId="6B782A1F"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关于犯罪目标对象，在</w:t>
      </w:r>
      <w:r>
        <w:rPr>
          <w:rFonts w:asciiTheme="minorEastAsia" w:hAnsiTheme="minorEastAsia" w:cs="Times New Roman"/>
          <w:sz w:val="24"/>
          <w:szCs w:val="24"/>
        </w:rPr>
        <w:t>“</w:t>
      </w:r>
      <w:r>
        <w:rPr>
          <w:rFonts w:asciiTheme="minorEastAsia" w:hAnsiTheme="minorEastAsia" w:cs="Times New Roman"/>
          <w:sz w:val="24"/>
          <w:szCs w:val="24"/>
        </w:rPr>
        <w:t>罪名独立式</w:t>
      </w:r>
      <w:r>
        <w:rPr>
          <w:rFonts w:asciiTheme="minorEastAsia" w:hAnsiTheme="minorEastAsia" w:cs="Times New Roman"/>
          <w:sz w:val="24"/>
          <w:szCs w:val="24"/>
        </w:rPr>
        <w:t>”</w:t>
      </w:r>
      <w:r>
        <w:rPr>
          <w:rFonts w:asciiTheme="minorEastAsia" w:hAnsiTheme="minorEastAsia" w:cs="Times New Roman"/>
          <w:sz w:val="24"/>
          <w:szCs w:val="24"/>
        </w:rPr>
        <w:t>国家或者地区主要被分为两种情况：第一种限定为保险金，包括有意奥地利、澳门特别行政区、意大利等国家</w:t>
      </w:r>
      <w:r>
        <w:rPr>
          <w:rFonts w:asciiTheme="minorEastAsia" w:hAnsiTheme="minorEastAsia" w:cs="Times New Roman" w:hint="eastAsia"/>
          <w:sz w:val="24"/>
          <w:szCs w:val="24"/>
        </w:rPr>
        <w:t>和地区</w:t>
      </w:r>
      <w:r>
        <w:rPr>
          <w:rFonts w:asciiTheme="minorEastAsia" w:hAnsiTheme="minorEastAsia" w:cs="Times New Roman"/>
          <w:sz w:val="24"/>
          <w:szCs w:val="24"/>
        </w:rPr>
        <w:t>；</w:t>
      </w:r>
      <w:r>
        <w:rPr>
          <w:rFonts w:asciiTheme="minorEastAsia" w:hAnsiTheme="minorEastAsia" w:cs="Times New Roman"/>
          <w:color w:val="0000FF"/>
          <w:sz w:val="24"/>
          <w:szCs w:val="24"/>
        </w:rPr>
        <w:t>第二种是</w:t>
      </w:r>
      <w:r>
        <w:rPr>
          <w:rFonts w:asciiTheme="minorEastAsia" w:hAnsiTheme="minorEastAsia" w:cs="Times New Roman" w:hint="eastAsia"/>
          <w:color w:val="0000FF"/>
          <w:sz w:val="24"/>
          <w:szCs w:val="24"/>
          <w:lang w:eastAsia="zh-Hans"/>
        </w:rPr>
        <w:t>在</w:t>
      </w:r>
      <w:r>
        <w:rPr>
          <w:rFonts w:asciiTheme="minorEastAsia" w:hAnsiTheme="minorEastAsia" w:cs="Times New Roman"/>
          <w:color w:val="0000FF"/>
          <w:sz w:val="24"/>
          <w:szCs w:val="24"/>
        </w:rPr>
        <w:t>保险金</w:t>
      </w:r>
      <w:r>
        <w:rPr>
          <w:rFonts w:asciiTheme="minorEastAsia" w:hAnsiTheme="minorEastAsia" w:cs="Times New Roman" w:hint="eastAsia"/>
          <w:color w:val="0000FF"/>
          <w:sz w:val="24"/>
          <w:szCs w:val="24"/>
          <w:lang w:eastAsia="zh-Hans"/>
        </w:rPr>
        <w:t>的基础上</w:t>
      </w:r>
      <w:r>
        <w:rPr>
          <w:rFonts w:asciiTheme="minorEastAsia" w:hAnsiTheme="minorEastAsia" w:cs="Times New Roman"/>
          <w:color w:val="0000FF"/>
          <w:sz w:val="24"/>
          <w:szCs w:val="24"/>
        </w:rPr>
        <w:t>，</w:t>
      </w:r>
      <w:r>
        <w:rPr>
          <w:rFonts w:asciiTheme="minorEastAsia" w:hAnsiTheme="minorEastAsia" w:cs="Times New Roman"/>
          <w:sz w:val="24"/>
          <w:szCs w:val="24"/>
        </w:rPr>
        <w:t>还包括保险利益、保费等，如德国、泰国、荷兰等国家。</w:t>
      </w:r>
      <w:r>
        <w:rPr>
          <w:rFonts w:asciiTheme="minorEastAsia" w:hAnsiTheme="minorEastAsia" w:cs="Times New Roman" w:hint="eastAsia"/>
          <w:color w:val="0000FF"/>
          <w:sz w:val="24"/>
          <w:szCs w:val="24"/>
          <w:lang w:eastAsia="zh-Hans"/>
        </w:rPr>
        <w:t>我国在制定保险诈骗罪的法益时</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以保险金作为保护法益</w:t>
      </w:r>
      <w:r>
        <w:rPr>
          <w:rFonts w:asciiTheme="minorEastAsia" w:hAnsiTheme="minorEastAsia" w:cs="Times New Roman"/>
          <w:color w:val="0000FF"/>
          <w:sz w:val="24"/>
          <w:szCs w:val="24"/>
          <w:lang w:eastAsia="zh-Hans"/>
        </w:rPr>
        <w:t>。</w:t>
      </w:r>
      <w:r>
        <w:rPr>
          <w:rFonts w:asciiTheme="minorEastAsia" w:hAnsiTheme="minorEastAsia" w:cs="Times New Roman"/>
          <w:sz w:val="24"/>
          <w:szCs w:val="24"/>
        </w:rPr>
        <w:t>但是保险交易为双方交易，一般都有双方主体，诈骗方可能为任何一方。在市场经济秩序下，除了要保护保险人的利益和</w:t>
      </w:r>
      <w:r>
        <w:rPr>
          <w:rFonts w:asciiTheme="minorEastAsia" w:hAnsiTheme="minorEastAsia" w:cs="Times New Roman" w:hint="eastAsia"/>
          <w:sz w:val="24"/>
          <w:szCs w:val="24"/>
        </w:rPr>
        <w:t>国家的经济秩序</w:t>
      </w:r>
      <w:r>
        <w:rPr>
          <w:rFonts w:asciiTheme="minorEastAsia" w:hAnsiTheme="minorEastAsia" w:cs="Times New Roman"/>
          <w:sz w:val="24"/>
          <w:szCs w:val="24"/>
        </w:rPr>
        <w:t>外，保险消费者经济利益的保护也应该得到重视。为了对保</w:t>
      </w:r>
      <w:r>
        <w:rPr>
          <w:rFonts w:asciiTheme="minorEastAsia" w:hAnsiTheme="minorEastAsia" w:cs="Times New Roman" w:hint="eastAsia"/>
          <w:sz w:val="24"/>
          <w:szCs w:val="24"/>
        </w:rPr>
        <w:t>险合同法律关系的双方进行同等保护，</w:t>
      </w:r>
      <w:r>
        <w:rPr>
          <w:rFonts w:asciiTheme="minorEastAsia" w:hAnsiTheme="minorEastAsia" w:cs="Times New Roman"/>
          <w:sz w:val="24"/>
          <w:szCs w:val="24"/>
        </w:rPr>
        <w:t>个人建议应出将犯罪目标对象扩大至保险费。</w:t>
      </w:r>
    </w:p>
    <w:p w14:paraId="7BF4D0D5" w14:textId="77777777" w:rsidR="0015540B" w:rsidRDefault="002941E5">
      <w:pPr>
        <w:pStyle w:val="3"/>
        <w:rPr>
          <w:rFonts w:ascii="黑体" w:eastAsia="黑体" w:hAnsi="黑体"/>
          <w:b w:val="0"/>
          <w:sz w:val="24"/>
          <w:szCs w:val="24"/>
        </w:rPr>
      </w:pPr>
      <w:bookmarkStart w:id="29" w:name="_Toc101553747"/>
      <w:r>
        <w:rPr>
          <w:rFonts w:ascii="黑体" w:eastAsia="黑体" w:hAnsi="黑体" w:hint="eastAsia"/>
          <w:b w:val="0"/>
          <w:sz w:val="24"/>
          <w:szCs w:val="24"/>
        </w:rPr>
        <w:t>4.2.5</w:t>
      </w:r>
      <w:r>
        <w:rPr>
          <w:rFonts w:ascii="黑体" w:eastAsia="黑体" w:hAnsi="黑体"/>
          <w:b w:val="0"/>
          <w:sz w:val="24"/>
          <w:szCs w:val="24"/>
        </w:rPr>
        <w:t>犯罪刑法配置比较</w:t>
      </w:r>
      <w:bookmarkEnd w:id="29"/>
    </w:p>
    <w:p w14:paraId="79FC7908"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t xml:space="preserve">  </w:t>
      </w:r>
      <w:r>
        <w:rPr>
          <w:rFonts w:asciiTheme="minorEastAsia" w:hAnsiTheme="minorEastAsia" w:cs="Times New Roman" w:hint="eastAsia"/>
          <w:color w:val="0000FF"/>
          <w:sz w:val="24"/>
          <w:szCs w:val="24"/>
          <w:lang w:eastAsia="zh-Hans"/>
        </w:rPr>
        <w:t>域外国家在制定保险诈骗罪时</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采取的立法模式多为“罪名独立式”</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对犯罪的惩戒手段也较为多样</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不仅包括了罚金刑</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而且包括了自由刑</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该种模式能够实现欺诈犯罪刑法震慑性</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同时在德国</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意大利等国家</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相较于一般的欺诈性犯罪</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保险诈骗罪的刑罚要更</w:t>
      </w:r>
      <w:r>
        <w:rPr>
          <w:rFonts w:asciiTheme="minorEastAsia" w:hAnsiTheme="minorEastAsia" w:cs="Times New Roman" w:hint="eastAsia"/>
          <w:color w:val="0000FF"/>
          <w:sz w:val="24"/>
          <w:szCs w:val="24"/>
          <w:lang w:eastAsia="zh-Hans"/>
        </w:rPr>
        <w:t>加严厉</w:t>
      </w:r>
      <w:r>
        <w:rPr>
          <w:rFonts w:asciiTheme="minorEastAsia" w:hAnsiTheme="minorEastAsia" w:cs="Times New Roman"/>
          <w:color w:val="0000FF"/>
          <w:sz w:val="24"/>
          <w:szCs w:val="24"/>
          <w:lang w:eastAsia="zh-Hans"/>
        </w:rPr>
        <w:t>。</w:t>
      </w:r>
      <w:r>
        <w:rPr>
          <w:rFonts w:asciiTheme="minorEastAsia" w:hAnsiTheme="minorEastAsia" w:cs="Times New Roman"/>
          <w:sz w:val="24"/>
          <w:szCs w:val="24"/>
        </w:rPr>
        <w:t>从不同的罚金制规定的方式上看，一类为定额罚金制，如意大利，法条会规定定量的罚金来判决保险诈骗罪；</w:t>
      </w:r>
      <w:r>
        <w:rPr>
          <w:rFonts w:asciiTheme="minorEastAsia" w:hAnsiTheme="minorEastAsia" w:cs="Times New Roman"/>
          <w:color w:val="0000FF"/>
          <w:sz w:val="24"/>
          <w:szCs w:val="24"/>
        </w:rPr>
        <w:t>有限额罚金制，</w:t>
      </w:r>
      <w:r>
        <w:rPr>
          <w:rFonts w:asciiTheme="minorEastAsia" w:hAnsiTheme="minorEastAsia" w:cs="Times New Roman" w:hint="eastAsia"/>
          <w:color w:val="0000FF"/>
          <w:sz w:val="24"/>
          <w:szCs w:val="24"/>
          <w:lang w:eastAsia="zh-Hans"/>
        </w:rPr>
        <w:t>泰国为典型代表国家</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以某一额度为标准</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法院在审理案件时</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罚金的金额保险要在该标准之下</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不得超出</w:t>
      </w:r>
      <w:r>
        <w:rPr>
          <w:rFonts w:asciiTheme="minorEastAsia" w:hAnsiTheme="minorEastAsia" w:cs="Times New Roman"/>
          <w:color w:val="0000FF"/>
          <w:sz w:val="24"/>
          <w:szCs w:val="24"/>
          <w:lang w:eastAsia="zh-Hans"/>
        </w:rPr>
        <w:t>；</w:t>
      </w:r>
      <w:r>
        <w:rPr>
          <w:rFonts w:asciiTheme="minorEastAsia" w:hAnsiTheme="minorEastAsia" w:cs="Times New Roman"/>
          <w:color w:val="0000FF"/>
          <w:sz w:val="24"/>
          <w:szCs w:val="24"/>
        </w:rPr>
        <w:t>有无限额罚金制，</w:t>
      </w:r>
      <w:r>
        <w:rPr>
          <w:rFonts w:asciiTheme="minorEastAsia" w:hAnsiTheme="minorEastAsia" w:cs="Times New Roman"/>
          <w:sz w:val="24"/>
          <w:szCs w:val="24"/>
        </w:rPr>
        <w:t>如德国，在刑法中未规定具体数额和适用标准，</w:t>
      </w:r>
      <w:r>
        <w:rPr>
          <w:rFonts w:asciiTheme="minorEastAsia" w:hAnsiTheme="minorEastAsia" w:cs="Times New Roman" w:hint="eastAsia"/>
          <w:sz w:val="24"/>
          <w:szCs w:val="24"/>
        </w:rPr>
        <w:t>只规定了适用罚金刑</w:t>
      </w:r>
      <w:r>
        <w:rPr>
          <w:rFonts w:asciiTheme="minorEastAsia" w:hAnsiTheme="minorEastAsia" w:cs="Times New Roman"/>
          <w:sz w:val="24"/>
          <w:szCs w:val="24"/>
        </w:rPr>
        <w:t>；</w:t>
      </w:r>
      <w:r>
        <w:rPr>
          <w:rFonts w:asciiTheme="minorEastAsia" w:hAnsiTheme="minorEastAsia" w:cs="Times New Roman"/>
          <w:color w:val="0000FF"/>
          <w:sz w:val="24"/>
          <w:szCs w:val="24"/>
        </w:rPr>
        <w:t>有日额罚金制，</w:t>
      </w:r>
      <w:r>
        <w:rPr>
          <w:rFonts w:asciiTheme="minorEastAsia" w:hAnsiTheme="minorEastAsia" w:cs="Times New Roman" w:hint="eastAsia"/>
          <w:color w:val="0000FF"/>
          <w:sz w:val="24"/>
          <w:szCs w:val="24"/>
          <w:lang w:eastAsia="zh-Hans"/>
        </w:rPr>
        <w:t>澳门</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奥地利为代表地区</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根据这一罚金制度</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法院并非是一次性的要求犯罪人缴纳罚金</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而是通过划分天数与每日金额的方式</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实现犯罪人的缴纳罚款，也能够有效的实现惩戒作用</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让犯罪人认识到行为的错误</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基于我国保险诈骗罪的自由刑规定</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相较于一般诈骗罪</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两罪的惩戒力度不一</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保险诈骗罪的刑罚较轻</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难以起到震慑作用</w:t>
      </w:r>
      <w:r>
        <w:rPr>
          <w:rFonts w:asciiTheme="minorEastAsia" w:hAnsiTheme="minorEastAsia" w:cs="Times New Roman"/>
          <w:color w:val="0000FF"/>
          <w:sz w:val="24"/>
          <w:szCs w:val="24"/>
          <w:lang w:eastAsia="zh-Hans"/>
        </w:rPr>
        <w:t>。</w:t>
      </w:r>
      <w:r>
        <w:rPr>
          <w:rFonts w:asciiTheme="minorEastAsia" w:hAnsiTheme="minorEastAsia" w:cs="Times New Roman"/>
          <w:sz w:val="24"/>
          <w:szCs w:val="24"/>
        </w:rPr>
        <w:t>我国在罚金刑的数额规定上，</w:t>
      </w:r>
      <w:r>
        <w:rPr>
          <w:rFonts w:asciiTheme="minorEastAsia" w:hAnsiTheme="minorEastAsia" w:cs="Times New Roman" w:hint="eastAsia"/>
          <w:sz w:val="24"/>
          <w:szCs w:val="24"/>
        </w:rPr>
        <w:t>对单位犯罪则是采取无限额罚金制，</w:t>
      </w:r>
      <w:r>
        <w:rPr>
          <w:rFonts w:asciiTheme="minorEastAsia" w:hAnsiTheme="minorEastAsia" w:cs="Times New Roman"/>
          <w:sz w:val="24"/>
          <w:szCs w:val="24"/>
        </w:rPr>
        <w:t>对个人犯罪采取的是限额罚金刑。综合考察域外的几种罚金刑，定额罚金</w:t>
      </w:r>
      <w:proofErr w:type="gramStart"/>
      <w:r>
        <w:rPr>
          <w:rFonts w:asciiTheme="minorEastAsia" w:hAnsiTheme="minorEastAsia" w:cs="Times New Roman"/>
          <w:sz w:val="24"/>
          <w:szCs w:val="24"/>
        </w:rPr>
        <w:t>制由于</w:t>
      </w:r>
      <w:proofErr w:type="gramEnd"/>
      <w:r>
        <w:rPr>
          <w:rFonts w:asciiTheme="minorEastAsia" w:hAnsiTheme="minorEastAsia" w:cs="Times New Roman"/>
          <w:sz w:val="24"/>
          <w:szCs w:val="24"/>
        </w:rPr>
        <w:t>其灵活性的缺乏，不</w:t>
      </w:r>
      <w:r>
        <w:rPr>
          <w:rFonts w:asciiTheme="minorEastAsia" w:hAnsiTheme="minorEastAsia" w:cs="Times New Roman"/>
          <w:sz w:val="24"/>
          <w:szCs w:val="24"/>
        </w:rPr>
        <w:lastRenderedPageBreak/>
        <w:t>能体现保险诈骗罪的危害程度。</w:t>
      </w:r>
      <w:r>
        <w:rPr>
          <w:rFonts w:asciiTheme="minorEastAsia" w:hAnsiTheme="minorEastAsia" w:cs="Times New Roman" w:hint="eastAsia"/>
          <w:color w:val="0000FF"/>
          <w:sz w:val="24"/>
          <w:szCs w:val="24"/>
        </w:rPr>
        <w:t>限额罚金</w:t>
      </w:r>
      <w:r>
        <w:rPr>
          <w:rFonts w:asciiTheme="minorEastAsia" w:hAnsiTheme="minorEastAsia" w:cs="Times New Roman" w:hint="eastAsia"/>
          <w:color w:val="0000FF"/>
          <w:sz w:val="24"/>
          <w:szCs w:val="24"/>
          <w:lang w:eastAsia="zh-Hans"/>
        </w:rPr>
        <w:t>有利于司法人员做出裁判</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但是限额标准与实际情况可能存在脱节情况</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无限额罚金制则要求法官的法治素养较高</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否则将会导致自由裁量权的滥用</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日额罚金制能够考量更加全面</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符合了行为责任与犯罪人支付能力的双</w:t>
      </w:r>
      <w:r>
        <w:rPr>
          <w:rFonts w:asciiTheme="minorEastAsia" w:hAnsiTheme="minorEastAsia" w:cs="Times New Roman" w:hint="eastAsia"/>
          <w:color w:val="0000FF"/>
          <w:sz w:val="24"/>
          <w:szCs w:val="24"/>
          <w:lang w:eastAsia="zh-Hans"/>
        </w:rPr>
        <w:t>重要求</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也能够起到惩戒作用</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但是在该制度下</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如何确定犯罪人的经济支付标准以及每日数额</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是困扰司法界的难题</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因此在制定罚金刑时</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需要基于我国国情</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制定符合我国实践需求的制度</w:t>
      </w:r>
      <w:r>
        <w:rPr>
          <w:rFonts w:asciiTheme="minorEastAsia" w:hAnsiTheme="minorEastAsia" w:cs="Times New Roman"/>
          <w:color w:val="0000FF"/>
          <w:sz w:val="24"/>
          <w:szCs w:val="24"/>
          <w:lang w:eastAsia="zh-Hans"/>
        </w:rPr>
        <w:t>。</w:t>
      </w:r>
      <w:r>
        <w:rPr>
          <w:rFonts w:asciiTheme="minorEastAsia" w:hAnsiTheme="minorEastAsia" w:cs="Times New Roman"/>
          <w:sz w:val="24"/>
          <w:szCs w:val="24"/>
        </w:rPr>
        <w:br w:type="page"/>
      </w:r>
    </w:p>
    <w:p w14:paraId="65BC1945" w14:textId="77777777" w:rsidR="0015540B" w:rsidRDefault="0015540B">
      <w:pPr>
        <w:spacing w:line="440" w:lineRule="atLeast"/>
        <w:jc w:val="left"/>
        <w:rPr>
          <w:rFonts w:asciiTheme="minorEastAsia" w:hAnsiTheme="minorEastAsia" w:cs="Times New Roman"/>
          <w:sz w:val="24"/>
          <w:szCs w:val="24"/>
        </w:rPr>
      </w:pPr>
    </w:p>
    <w:p w14:paraId="7C226586" w14:textId="77777777" w:rsidR="0015540B" w:rsidRDefault="002941E5">
      <w:pPr>
        <w:pStyle w:val="1"/>
        <w:rPr>
          <w:rFonts w:ascii="黑体" w:eastAsia="黑体" w:hAnsi="黑体"/>
          <w:b w:val="0"/>
          <w:sz w:val="36"/>
          <w:szCs w:val="36"/>
        </w:rPr>
      </w:pPr>
      <w:bookmarkStart w:id="30" w:name="_Toc101553748"/>
      <w:r>
        <w:rPr>
          <w:rFonts w:ascii="黑体" w:eastAsia="黑体" w:hAnsi="黑体" w:hint="eastAsia"/>
          <w:b w:val="0"/>
          <w:sz w:val="36"/>
          <w:szCs w:val="36"/>
        </w:rPr>
        <w:t>5</w:t>
      </w:r>
      <w:r>
        <w:rPr>
          <w:rFonts w:ascii="黑体" w:eastAsia="黑体" w:hAnsi="黑体"/>
          <w:b w:val="0"/>
          <w:sz w:val="36"/>
          <w:szCs w:val="36"/>
        </w:rPr>
        <w:t>立法建议</w:t>
      </w:r>
      <w:bookmarkEnd w:id="30"/>
    </w:p>
    <w:p w14:paraId="4E9DB061" w14:textId="77777777" w:rsidR="0015540B" w:rsidRDefault="002941E5">
      <w:pPr>
        <w:pStyle w:val="2"/>
        <w:rPr>
          <w:rFonts w:ascii="黑体" w:eastAsia="黑体" w:hAnsi="黑体"/>
          <w:b w:val="0"/>
          <w:sz w:val="28"/>
          <w:szCs w:val="28"/>
        </w:rPr>
      </w:pPr>
      <w:bookmarkStart w:id="31" w:name="_Toc101553749"/>
      <w:r>
        <w:rPr>
          <w:rFonts w:ascii="黑体" w:eastAsia="黑体" w:hAnsi="黑体" w:hint="eastAsia"/>
          <w:b w:val="0"/>
          <w:sz w:val="28"/>
          <w:szCs w:val="28"/>
        </w:rPr>
        <w:t>5.</w:t>
      </w:r>
      <w:r>
        <w:rPr>
          <w:rFonts w:ascii="黑体" w:eastAsia="黑体" w:hAnsi="黑体"/>
          <w:b w:val="0"/>
          <w:sz w:val="28"/>
          <w:szCs w:val="28"/>
        </w:rPr>
        <w:t>1</w:t>
      </w:r>
      <w:r>
        <w:rPr>
          <w:rFonts w:ascii="黑体" w:eastAsia="黑体" w:hAnsi="黑体"/>
          <w:b w:val="0"/>
          <w:sz w:val="28"/>
          <w:szCs w:val="28"/>
        </w:rPr>
        <w:t>保险诈骗罪犯罪主体确定为一般主体</w:t>
      </w:r>
      <w:bookmarkEnd w:id="31"/>
    </w:p>
    <w:p w14:paraId="128445E5" w14:textId="77777777" w:rsidR="0015540B" w:rsidRDefault="002941E5">
      <w:pPr>
        <w:spacing w:line="440" w:lineRule="atLeast"/>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我国法律一般</w:t>
      </w:r>
      <w:r>
        <w:rPr>
          <w:rFonts w:asciiTheme="minorEastAsia" w:hAnsiTheme="minorEastAsia" w:cs="Times New Roman" w:hint="eastAsia"/>
          <w:sz w:val="24"/>
          <w:szCs w:val="24"/>
        </w:rPr>
        <w:t>有两种</w:t>
      </w:r>
      <w:r>
        <w:rPr>
          <w:rFonts w:asciiTheme="minorEastAsia" w:hAnsiTheme="minorEastAsia" w:cs="Times New Roman"/>
          <w:sz w:val="24"/>
          <w:szCs w:val="24"/>
        </w:rPr>
        <w:t>规定了的特殊身份，即自然身份和法律身份。其中自然身份是自然赋予的身份，如男性才可被判为强奸罪</w:t>
      </w:r>
      <w:r>
        <w:rPr>
          <w:rFonts w:asciiTheme="minorEastAsia" w:hAnsiTheme="minorEastAsia" w:cs="Times New Roman" w:hint="eastAsia"/>
          <w:sz w:val="24"/>
          <w:szCs w:val="24"/>
        </w:rPr>
        <w:t>;</w:t>
      </w:r>
      <w:r>
        <w:rPr>
          <w:rFonts w:asciiTheme="minorEastAsia" w:hAnsiTheme="minorEastAsia" w:cs="Times New Roman"/>
          <w:sz w:val="24"/>
          <w:szCs w:val="24"/>
        </w:rPr>
        <w:t>法律身份是法律赋予的身份，如国家公职机关才可判滥用职权罪。但是保险诈骗罪一般主体都可以实施，不需要去区分犯罪主体的法律身份或者自然身份。所以对保险诈骗罪的主体的身份限定</w:t>
      </w:r>
      <w:r>
        <w:rPr>
          <w:rFonts w:asciiTheme="minorEastAsia" w:hAnsiTheme="minorEastAsia" w:cs="Times New Roman" w:hint="eastAsia"/>
          <w:sz w:val="24"/>
          <w:szCs w:val="24"/>
        </w:rPr>
        <w:t>没有必要</w:t>
      </w:r>
      <w:r>
        <w:rPr>
          <w:rFonts w:asciiTheme="minorEastAsia" w:hAnsiTheme="minorEastAsia" w:cs="Times New Roman"/>
          <w:sz w:val="24"/>
          <w:szCs w:val="24"/>
        </w:rPr>
        <w:t>。从更客观方面来分析，我国保险诈骗罪的设立就是为了保护保险市场的健康发展，维护他人的财产安全。对于保险诈骗罪的主体不该限定为于投保人，被保险人和受益人三类主体，如果实施了犯罪行为，就应该按照保险诈骗罪进行处理。其次，基于保险中平等保护的原则，保险诈骗罪的主体也可能是</w:t>
      </w:r>
      <w:r>
        <w:rPr>
          <w:rFonts w:asciiTheme="minorEastAsia" w:hAnsiTheme="minorEastAsia" w:cs="Times New Roman" w:hint="eastAsia"/>
          <w:sz w:val="24"/>
          <w:szCs w:val="24"/>
        </w:rPr>
        <w:t>保险人</w:t>
      </w:r>
      <w:r>
        <w:rPr>
          <w:rFonts w:asciiTheme="minorEastAsia" w:hAnsiTheme="minorEastAsia" w:cs="Times New Roman"/>
          <w:sz w:val="24"/>
          <w:szCs w:val="24"/>
        </w:rPr>
        <w:t>，在实践的过程中，由于同行竞争压力和市场份额的缩小，一些保险公司</w:t>
      </w:r>
      <w:r>
        <w:rPr>
          <w:rFonts w:asciiTheme="minorEastAsia" w:hAnsiTheme="minorEastAsia" w:cs="Times New Roman"/>
          <w:sz w:val="24"/>
          <w:szCs w:val="24"/>
        </w:rPr>
        <w:t>会将保险人纳入保险诈骗罪调整的主体范围之内，这是维护市场秩序和顺应时代发展的需要，这体现了保险公司在不过度依赖刑法又对客户进行保护的原则。</w:t>
      </w:r>
      <w:r>
        <w:rPr>
          <w:rFonts w:asciiTheme="minorEastAsia" w:hAnsiTheme="minorEastAsia" w:cs="Times New Roman" w:hint="eastAsia"/>
          <w:sz w:val="24"/>
          <w:szCs w:val="24"/>
        </w:rPr>
        <w:t>并且</w:t>
      </w:r>
      <w:r>
        <w:rPr>
          <w:rFonts w:asciiTheme="minorEastAsia" w:hAnsiTheme="minorEastAsia" w:cs="Times New Roman"/>
          <w:sz w:val="24"/>
          <w:szCs w:val="24"/>
        </w:rPr>
        <w:t>从前文中域外的法律借鉴方面，对比中国，前文中提到的一些国家和地区保险业的发展时间长，在打击保险诈骗方面更加成熟，经验丰富。所以规定保险诈骗罪犯罪主体为一般主体作用良好有实践作为证明，域外确定犯罪主体的范围值得我国学习和借鉴。</w:t>
      </w:r>
    </w:p>
    <w:p w14:paraId="777A0EB2" w14:textId="77777777" w:rsidR="0015540B" w:rsidRDefault="002941E5">
      <w:pPr>
        <w:pStyle w:val="2"/>
        <w:rPr>
          <w:rFonts w:ascii="黑体" w:eastAsia="黑体" w:hAnsi="黑体"/>
          <w:b w:val="0"/>
          <w:sz w:val="28"/>
          <w:szCs w:val="28"/>
        </w:rPr>
      </w:pPr>
      <w:bookmarkStart w:id="32" w:name="_Toc101553750"/>
      <w:r>
        <w:rPr>
          <w:rFonts w:ascii="黑体" w:eastAsia="黑体" w:hAnsi="黑体" w:hint="eastAsia"/>
          <w:b w:val="0"/>
          <w:sz w:val="28"/>
          <w:szCs w:val="28"/>
        </w:rPr>
        <w:t>5</w:t>
      </w:r>
      <w:r>
        <w:rPr>
          <w:rFonts w:ascii="黑体" w:eastAsia="黑体" w:hAnsi="黑体"/>
          <w:b w:val="0"/>
          <w:sz w:val="28"/>
          <w:szCs w:val="28"/>
        </w:rPr>
        <w:t>.2</w:t>
      </w:r>
      <w:r>
        <w:rPr>
          <w:rFonts w:ascii="黑体" w:eastAsia="黑体" w:hAnsi="黑体"/>
          <w:b w:val="0"/>
          <w:sz w:val="28"/>
          <w:szCs w:val="28"/>
        </w:rPr>
        <w:t>保险诈骗罪犯罪客观表述与目标的完善</w:t>
      </w:r>
      <w:bookmarkEnd w:id="32"/>
    </w:p>
    <w:p w14:paraId="2092BED3" w14:textId="77777777" w:rsidR="0015540B" w:rsidRDefault="002941E5">
      <w:pPr>
        <w:spacing w:line="440" w:lineRule="atLeast"/>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保险诈骗罪犯罪行为表述完善，保险诈骗罪有五种诈骗行为都是保险诈骗罪的主要犯罪方式，符合罪刑法定的原则。</w:t>
      </w:r>
      <w:r>
        <w:rPr>
          <w:rFonts w:asciiTheme="minorEastAsia" w:hAnsiTheme="minorEastAsia" w:cs="Times New Roman"/>
          <w:sz w:val="24"/>
          <w:szCs w:val="24"/>
        </w:rPr>
        <w:t>但经济犯罪具有智能性，复杂性和动态性的特点，保险诈骗罪的手段日益增多，根据目前的情况来看列举式的立法模式无法将其全部涵盖，</w:t>
      </w:r>
      <w:r>
        <w:rPr>
          <w:rFonts w:asciiTheme="minorEastAsia" w:hAnsiTheme="minorEastAsia" w:cs="Times New Roman" w:hint="eastAsia"/>
          <w:color w:val="0000FF"/>
          <w:sz w:val="24"/>
          <w:szCs w:val="24"/>
          <w:lang w:eastAsia="zh-Hans"/>
        </w:rPr>
        <w:t>鉴于此</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保险诈骗罪的认定不能过于死板</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而是要实现概括性的规定</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增设相应的条款</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如</w:t>
      </w:r>
      <w:r>
        <w:rPr>
          <w:rFonts w:asciiTheme="minorEastAsia" w:hAnsiTheme="minorEastAsia" w:cs="Times New Roman"/>
          <w:color w:val="0000FF"/>
          <w:sz w:val="24"/>
          <w:szCs w:val="24"/>
        </w:rPr>
        <w:t>：</w:t>
      </w:r>
      <w:r>
        <w:rPr>
          <w:rFonts w:asciiTheme="minorEastAsia" w:hAnsiTheme="minorEastAsia" w:cs="Times New Roman"/>
          <w:color w:val="0000FF"/>
          <w:sz w:val="24"/>
          <w:szCs w:val="24"/>
        </w:rPr>
        <w:t>“</w:t>
      </w:r>
      <w:r>
        <w:rPr>
          <w:rFonts w:asciiTheme="minorEastAsia" w:hAnsiTheme="minorEastAsia" w:cs="Times New Roman"/>
          <w:color w:val="0000FF"/>
          <w:sz w:val="24"/>
          <w:szCs w:val="24"/>
        </w:rPr>
        <w:t>采取其他方式进行保险诈骗活动，骗取保险金和保险费。</w:t>
      </w:r>
      <w:r>
        <w:rPr>
          <w:rFonts w:asciiTheme="minorEastAsia" w:hAnsiTheme="minorEastAsia" w:cs="Times New Roman"/>
          <w:color w:val="0000FF"/>
          <w:sz w:val="24"/>
          <w:szCs w:val="24"/>
        </w:rPr>
        <w:t>”</w:t>
      </w:r>
      <w:r>
        <w:rPr>
          <w:rFonts w:asciiTheme="minorEastAsia" w:hAnsiTheme="minorEastAsia" w:cs="Times New Roman" w:hint="eastAsia"/>
          <w:color w:val="0000FF"/>
          <w:sz w:val="24"/>
          <w:szCs w:val="24"/>
          <w:lang w:eastAsia="zh-Hans"/>
        </w:rPr>
        <w:t>尽管该条款</w:t>
      </w:r>
      <w:r>
        <w:rPr>
          <w:rFonts w:asciiTheme="minorEastAsia" w:hAnsiTheme="minorEastAsia" w:cs="Times New Roman"/>
          <w:sz w:val="24"/>
          <w:szCs w:val="24"/>
        </w:rPr>
        <w:t>会使法律条款的明确性降低，但是保险诈骗罪中的兜底条款，弥补列举式立法的滞后性，</w:t>
      </w:r>
      <w:r>
        <w:rPr>
          <w:rFonts w:asciiTheme="minorEastAsia" w:hAnsiTheme="minorEastAsia" w:cs="Times New Roman" w:hint="eastAsia"/>
          <w:sz w:val="24"/>
          <w:szCs w:val="24"/>
        </w:rPr>
        <w:t>防止保险诈骗罪法律在面对一些突发情况的</w:t>
      </w:r>
      <w:r>
        <w:rPr>
          <w:rFonts w:asciiTheme="minorEastAsia" w:hAnsiTheme="minorEastAsia" w:cs="Times New Roman" w:hint="eastAsia"/>
          <w:sz w:val="24"/>
          <w:szCs w:val="24"/>
        </w:rPr>
        <w:lastRenderedPageBreak/>
        <w:t>措手不及，</w:t>
      </w:r>
      <w:r>
        <w:rPr>
          <w:rFonts w:asciiTheme="minorEastAsia" w:hAnsiTheme="minorEastAsia" w:cs="Times New Roman"/>
          <w:sz w:val="24"/>
          <w:szCs w:val="24"/>
        </w:rPr>
        <w:t>更能够避免法律修改过于频繁，增大给法律解释的空间。但应把是否侵害他人的个人财产和保险市场的秩序作为</w:t>
      </w:r>
      <w:r>
        <w:rPr>
          <w:rFonts w:asciiTheme="minorEastAsia" w:hAnsiTheme="minorEastAsia" w:cs="Times New Roman" w:hint="eastAsia"/>
          <w:sz w:val="24"/>
          <w:szCs w:val="24"/>
        </w:rPr>
        <w:t>兜底条款的解释和实行的前提</w:t>
      </w:r>
      <w:r>
        <w:rPr>
          <w:rFonts w:asciiTheme="minorEastAsia" w:hAnsiTheme="minorEastAsia" w:cs="Times New Roman"/>
          <w:sz w:val="24"/>
          <w:szCs w:val="24"/>
        </w:rPr>
        <w:t>，防止出现罪名扩张的状况。设置兜底条款符合罪行法定的原则，避免原本的列举法式的立法漏洞，能更好的发挥刑法惩罚犯罪的作用。</w:t>
      </w:r>
    </w:p>
    <w:p w14:paraId="38AF5761" w14:textId="77777777" w:rsidR="0015540B" w:rsidRDefault="002941E5">
      <w:pPr>
        <w:spacing w:line="440" w:lineRule="atLeast"/>
        <w:jc w:val="left"/>
        <w:rPr>
          <w:rFonts w:asciiTheme="minorEastAsia" w:hAnsiTheme="minorEastAsia" w:cs="Times New Roman"/>
          <w:color w:val="C00000"/>
          <w:sz w:val="24"/>
          <w:szCs w:val="24"/>
        </w:rPr>
      </w:pP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同时建议将保险诈骗罪的犯罪目标对象扩大到保险费，以此来回应实践生活中众多案件需要，以此来避免刑罚不一，避免法网的漏洞。回应实践生活中众多案件需要，实现对保险合同双方平等的法律保护。</w:t>
      </w:r>
    </w:p>
    <w:p w14:paraId="39B7FCF4" w14:textId="77777777" w:rsidR="0015540B" w:rsidRDefault="0015540B">
      <w:pPr>
        <w:spacing w:line="440" w:lineRule="atLeast"/>
        <w:jc w:val="left"/>
        <w:rPr>
          <w:rFonts w:asciiTheme="minorEastAsia" w:hAnsiTheme="minorEastAsia" w:cs="Times New Roman"/>
          <w:sz w:val="24"/>
          <w:szCs w:val="24"/>
        </w:rPr>
      </w:pPr>
    </w:p>
    <w:p w14:paraId="626FF8E0" w14:textId="77777777" w:rsidR="0015540B" w:rsidRDefault="002941E5">
      <w:pPr>
        <w:pStyle w:val="2"/>
        <w:rPr>
          <w:rFonts w:ascii="黑体" w:eastAsia="黑体" w:hAnsi="黑体"/>
          <w:b w:val="0"/>
          <w:sz w:val="28"/>
          <w:szCs w:val="28"/>
        </w:rPr>
      </w:pPr>
      <w:bookmarkStart w:id="33" w:name="_Toc101553751"/>
      <w:r>
        <w:rPr>
          <w:rFonts w:ascii="黑体" w:eastAsia="黑体" w:hAnsi="黑体" w:hint="eastAsia"/>
          <w:b w:val="0"/>
          <w:sz w:val="28"/>
          <w:szCs w:val="28"/>
        </w:rPr>
        <w:t>5</w:t>
      </w:r>
      <w:r>
        <w:rPr>
          <w:rFonts w:ascii="黑体" w:eastAsia="黑体" w:hAnsi="黑体"/>
          <w:b w:val="0"/>
          <w:sz w:val="28"/>
          <w:szCs w:val="28"/>
        </w:rPr>
        <w:t>.3</w:t>
      </w:r>
      <w:r>
        <w:rPr>
          <w:rFonts w:ascii="黑体" w:eastAsia="黑体" w:hAnsi="黑体"/>
          <w:b w:val="0"/>
          <w:sz w:val="28"/>
          <w:szCs w:val="28"/>
        </w:rPr>
        <w:t>保险诈骗罪犯罪特殊形态的完善</w:t>
      </w:r>
      <w:bookmarkEnd w:id="33"/>
    </w:p>
    <w:p w14:paraId="7CAB9A37" w14:textId="77777777" w:rsidR="0015540B" w:rsidRDefault="002941E5">
      <w:pPr>
        <w:spacing w:line="440" w:lineRule="atLeast"/>
        <w:ind w:firstLineChars="200" w:firstLine="480"/>
        <w:jc w:val="left"/>
        <w:rPr>
          <w:rFonts w:asciiTheme="minorEastAsia" w:hAnsiTheme="minorEastAsia" w:cs="Times New Roman"/>
          <w:sz w:val="24"/>
          <w:szCs w:val="24"/>
        </w:rPr>
      </w:pPr>
      <w:r>
        <w:rPr>
          <w:rFonts w:asciiTheme="minorEastAsia" w:hAnsiTheme="minorEastAsia" w:cs="Times New Roman" w:hint="eastAsia"/>
          <w:color w:val="0000FF"/>
          <w:sz w:val="24"/>
          <w:szCs w:val="24"/>
          <w:lang w:eastAsia="zh-Hans"/>
        </w:rPr>
        <w:t>基于保险诈骗罪认定情况</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结果犯是处罚前提</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但是实践中未遂的保险诈骗罪的法益侵害性也较为严重</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因此必须对未遂犯罪进行处罚</w:t>
      </w:r>
      <w:r>
        <w:rPr>
          <w:rFonts w:asciiTheme="minorEastAsia" w:hAnsiTheme="minorEastAsia" w:cs="Times New Roman"/>
          <w:color w:val="0000FF"/>
          <w:sz w:val="24"/>
          <w:szCs w:val="24"/>
          <w:lang w:eastAsia="zh-Hans"/>
        </w:rPr>
        <w:t>。</w:t>
      </w:r>
      <w:r>
        <w:rPr>
          <w:rFonts w:asciiTheme="minorEastAsia" w:hAnsiTheme="minorEastAsia" w:cs="Times New Roman"/>
          <w:sz w:val="24"/>
          <w:szCs w:val="24"/>
        </w:rPr>
        <w:t>在前文保险诈骗罪刑事立法现状表明保险诈骗罪的数量和金额在逐年增大，但是大量的保险诈骗的未遂的案件没有得到处理，保险诈骗罪的日益猖獗也与对犯罪的既</w:t>
      </w:r>
      <w:proofErr w:type="gramStart"/>
      <w:r>
        <w:rPr>
          <w:rFonts w:asciiTheme="minorEastAsia" w:hAnsiTheme="minorEastAsia" w:cs="Times New Roman"/>
          <w:sz w:val="24"/>
          <w:szCs w:val="24"/>
        </w:rPr>
        <w:t>遂模式</w:t>
      </w:r>
      <w:proofErr w:type="gramEnd"/>
      <w:r>
        <w:rPr>
          <w:rFonts w:asciiTheme="minorEastAsia" w:hAnsiTheme="minorEastAsia" w:cs="Times New Roman"/>
          <w:sz w:val="24"/>
          <w:szCs w:val="24"/>
        </w:rPr>
        <w:t>方面有关。为了维护个人的财产利益和保险市场的秩序，应当以实现刑法的目的，提升刑法对保险诈骗罪的未遂情况所作的依据。但是完全用行为犯的模式会使</w:t>
      </w:r>
      <w:r>
        <w:rPr>
          <w:rFonts w:asciiTheme="minorEastAsia" w:hAnsiTheme="minorEastAsia" w:cs="Times New Roman" w:hint="eastAsia"/>
          <w:sz w:val="24"/>
          <w:szCs w:val="24"/>
        </w:rPr>
        <w:t>刑法打击的面过于宽广、</w:t>
      </w:r>
      <w:r>
        <w:rPr>
          <w:rFonts w:asciiTheme="minorEastAsia" w:hAnsiTheme="minorEastAsia" w:cs="Times New Roman"/>
          <w:sz w:val="24"/>
          <w:szCs w:val="24"/>
        </w:rPr>
        <w:t>司法量裁决的数量过大。域外的一些国家虽然采用行为犯的模式，收效良好，但由于我国人口众多，环境复杂，立法的模式要符合我国国</w:t>
      </w:r>
      <w:r>
        <w:rPr>
          <w:rFonts w:asciiTheme="minorEastAsia" w:hAnsiTheme="minorEastAsia" w:cs="Times New Roman"/>
          <w:sz w:val="24"/>
          <w:szCs w:val="24"/>
        </w:rPr>
        <w:t>情。在肯定结果犯的犯罪既</w:t>
      </w:r>
      <w:proofErr w:type="gramStart"/>
      <w:r>
        <w:rPr>
          <w:rFonts w:asciiTheme="minorEastAsia" w:hAnsiTheme="minorEastAsia" w:cs="Times New Roman"/>
          <w:sz w:val="24"/>
          <w:szCs w:val="24"/>
        </w:rPr>
        <w:t>遂模式</w:t>
      </w:r>
      <w:proofErr w:type="gramEnd"/>
      <w:r>
        <w:rPr>
          <w:rFonts w:asciiTheme="minorEastAsia" w:hAnsiTheme="minorEastAsia" w:cs="Times New Roman"/>
          <w:sz w:val="24"/>
          <w:szCs w:val="24"/>
        </w:rPr>
        <w:t>下，对部分的犯罪未遂，采取行为犯的立法模式。由此可增加：</w:t>
      </w:r>
      <w:r>
        <w:rPr>
          <w:rFonts w:asciiTheme="minorEastAsia" w:hAnsiTheme="minorEastAsia" w:cs="Times New Roman"/>
          <w:sz w:val="24"/>
          <w:szCs w:val="24"/>
        </w:rPr>
        <w:t>“</w:t>
      </w:r>
      <w:r>
        <w:rPr>
          <w:rFonts w:asciiTheme="minorEastAsia" w:hAnsiTheme="minorEastAsia" w:cs="Times New Roman"/>
          <w:color w:val="1F497D" w:themeColor="text2"/>
          <w:sz w:val="24"/>
          <w:szCs w:val="24"/>
        </w:rPr>
        <w:t>多次保险诈骗未遂的，或者以数额巨大的财力为诈骗目标的，或有其他严重情节的，应当定罪处罚</w:t>
      </w:r>
      <w:r>
        <w:rPr>
          <w:rFonts w:asciiTheme="minorEastAsia" w:hAnsiTheme="minorEastAsia" w:cs="Times New Roman"/>
          <w:sz w:val="24"/>
          <w:szCs w:val="24"/>
        </w:rPr>
        <w:t>。</w:t>
      </w:r>
      <w:r>
        <w:rPr>
          <w:rFonts w:asciiTheme="minorEastAsia" w:hAnsiTheme="minorEastAsia" w:cs="Times New Roman"/>
          <w:sz w:val="24"/>
          <w:szCs w:val="24"/>
        </w:rPr>
        <w:t>”</w:t>
      </w:r>
    </w:p>
    <w:p w14:paraId="5E481EF3" w14:textId="77777777" w:rsidR="0015540B" w:rsidRDefault="002941E5">
      <w:pPr>
        <w:spacing w:line="440" w:lineRule="atLeast"/>
        <w:ind w:firstLineChars="200" w:firstLine="480"/>
        <w:jc w:val="left"/>
        <w:rPr>
          <w:rFonts w:asciiTheme="minorEastAsia" w:hAnsiTheme="minorEastAsia" w:cs="Times New Roman"/>
          <w:color w:val="C00000"/>
          <w:sz w:val="24"/>
          <w:szCs w:val="24"/>
        </w:rPr>
      </w:pPr>
      <w:r>
        <w:rPr>
          <w:rFonts w:asciiTheme="minorEastAsia" w:hAnsiTheme="minorEastAsia" w:cs="Times New Roman" w:hint="eastAsia"/>
          <w:sz w:val="24"/>
          <w:szCs w:val="24"/>
        </w:rPr>
        <w:t>可以删除保险诈骗罪的共犯规定，共犯规定</w:t>
      </w:r>
      <w:r>
        <w:rPr>
          <w:rFonts w:asciiTheme="minorEastAsia" w:hAnsiTheme="minorEastAsia" w:cs="Times New Roman"/>
          <w:sz w:val="24"/>
          <w:szCs w:val="24"/>
        </w:rPr>
        <w:t>在刑法第</w:t>
      </w:r>
      <w:r>
        <w:rPr>
          <w:rFonts w:asciiTheme="minorEastAsia" w:hAnsiTheme="minorEastAsia" w:cs="Times New Roman" w:hint="eastAsia"/>
          <w:sz w:val="24"/>
          <w:szCs w:val="24"/>
        </w:rPr>
        <w:t>198</w:t>
      </w:r>
      <w:r>
        <w:rPr>
          <w:rFonts w:asciiTheme="minorEastAsia" w:hAnsiTheme="minorEastAsia" w:cs="Times New Roman"/>
          <w:sz w:val="24"/>
          <w:szCs w:val="24"/>
        </w:rPr>
        <w:t>条的第四款属于特殊规定，没有存在的必要。</w:t>
      </w:r>
      <w:r>
        <w:rPr>
          <w:rFonts w:asciiTheme="minorEastAsia" w:hAnsiTheme="minorEastAsia" w:cs="Times New Roman" w:hint="eastAsia"/>
          <w:color w:val="0000FF"/>
          <w:sz w:val="24"/>
          <w:szCs w:val="24"/>
          <w:lang w:eastAsia="zh-Hans"/>
        </w:rPr>
        <w:t>在上文中分析保险诈骗罪的第四条中规定了多类主体作为共同犯罪</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而在笔者提出扩大犯罪主体时</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则可以将该些共犯纳入到犯罪主体中</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实现有效的犯罪认定</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无需特别设立共同犯罪条款</w:t>
      </w:r>
      <w:r>
        <w:rPr>
          <w:rFonts w:asciiTheme="minorEastAsia" w:hAnsiTheme="minorEastAsia" w:cs="Times New Roman"/>
          <w:color w:val="0000FF"/>
          <w:sz w:val="24"/>
          <w:szCs w:val="24"/>
          <w:lang w:eastAsia="zh-Hans"/>
        </w:rPr>
        <w:t>。</w:t>
      </w:r>
    </w:p>
    <w:p w14:paraId="0FD82A92" w14:textId="77777777" w:rsidR="0015540B" w:rsidRDefault="002941E5">
      <w:pPr>
        <w:pStyle w:val="2"/>
        <w:rPr>
          <w:rFonts w:ascii="黑体" w:eastAsia="黑体" w:hAnsi="黑体"/>
          <w:b w:val="0"/>
          <w:sz w:val="28"/>
          <w:szCs w:val="28"/>
        </w:rPr>
      </w:pPr>
      <w:bookmarkStart w:id="34" w:name="_Toc101553752"/>
      <w:r>
        <w:rPr>
          <w:rFonts w:ascii="黑体" w:eastAsia="黑体" w:hAnsi="黑体" w:hint="eastAsia"/>
          <w:b w:val="0"/>
          <w:sz w:val="28"/>
          <w:szCs w:val="28"/>
        </w:rPr>
        <w:t>5</w:t>
      </w:r>
      <w:r>
        <w:rPr>
          <w:rFonts w:ascii="黑体" w:eastAsia="黑体" w:hAnsi="黑体"/>
          <w:b w:val="0"/>
          <w:sz w:val="28"/>
          <w:szCs w:val="28"/>
        </w:rPr>
        <w:t>.4</w:t>
      </w:r>
      <w:r>
        <w:rPr>
          <w:rFonts w:ascii="黑体" w:eastAsia="黑体" w:hAnsi="黑体"/>
          <w:b w:val="0"/>
          <w:sz w:val="28"/>
          <w:szCs w:val="28"/>
        </w:rPr>
        <w:t>保险诈骗罪的刑罚配置完善</w:t>
      </w:r>
      <w:bookmarkEnd w:id="34"/>
    </w:p>
    <w:p w14:paraId="72E5D1CB" w14:textId="77777777" w:rsidR="0015540B" w:rsidRDefault="002941E5">
      <w:pPr>
        <w:spacing w:line="440" w:lineRule="atLeast"/>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从罚金制方面来看，</w:t>
      </w:r>
      <w:r>
        <w:rPr>
          <w:rFonts w:asciiTheme="minorEastAsia" w:hAnsiTheme="minorEastAsia" w:cs="Times New Roman"/>
          <w:sz w:val="24"/>
          <w:szCs w:val="24"/>
        </w:rPr>
        <w:t>上文提及域外的各类罚金制都各有利弊，但是要根据我国的实际情况来看，保险诈骗罪罚金制还可以借鉴我国《刑法》之中的</w:t>
      </w:r>
      <w:r>
        <w:rPr>
          <w:rFonts w:asciiTheme="minorEastAsia" w:hAnsiTheme="minorEastAsia" w:cs="Times New Roman"/>
          <w:sz w:val="24"/>
          <w:szCs w:val="24"/>
        </w:rPr>
        <w:t>“</w:t>
      </w:r>
      <w:proofErr w:type="gramStart"/>
      <w:r>
        <w:rPr>
          <w:rFonts w:asciiTheme="minorEastAsia" w:hAnsiTheme="minorEastAsia" w:cs="Times New Roman"/>
          <w:sz w:val="24"/>
          <w:szCs w:val="24"/>
        </w:rPr>
        <w:t>倍</w:t>
      </w:r>
      <w:proofErr w:type="gramEnd"/>
      <w:r>
        <w:rPr>
          <w:rFonts w:asciiTheme="minorEastAsia" w:hAnsiTheme="minorEastAsia" w:cs="Times New Roman"/>
          <w:sz w:val="24"/>
          <w:szCs w:val="24"/>
        </w:rPr>
        <w:t>比罚</w:t>
      </w:r>
      <w:r>
        <w:rPr>
          <w:rFonts w:asciiTheme="minorEastAsia" w:hAnsiTheme="minorEastAsia" w:cs="Times New Roman"/>
          <w:sz w:val="24"/>
          <w:szCs w:val="24"/>
        </w:rPr>
        <w:lastRenderedPageBreak/>
        <w:t>金制</w:t>
      </w:r>
      <w:r>
        <w:rPr>
          <w:rFonts w:asciiTheme="minorEastAsia" w:hAnsiTheme="minorEastAsia" w:cs="Times New Roman"/>
          <w:sz w:val="24"/>
          <w:szCs w:val="24"/>
        </w:rPr>
        <w:t>”</w:t>
      </w:r>
      <w:r>
        <w:rPr>
          <w:rFonts w:asciiTheme="minorEastAsia" w:hAnsiTheme="minorEastAsia" w:cs="Times New Roman"/>
          <w:sz w:val="24"/>
          <w:szCs w:val="24"/>
        </w:rPr>
        <w:t>，</w:t>
      </w:r>
      <w:r>
        <w:rPr>
          <w:rFonts w:asciiTheme="minorEastAsia" w:hAnsiTheme="minorEastAsia" w:cs="Times New Roman" w:hint="eastAsia"/>
          <w:color w:val="0000FF"/>
          <w:sz w:val="24"/>
          <w:szCs w:val="24"/>
          <w:lang w:eastAsia="zh-Hans"/>
        </w:rPr>
        <w:t>以某个数额作为基准数值</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并且制定科学的比例关系实现最终罚金的确定</w:t>
      </w:r>
      <w:r>
        <w:rPr>
          <w:rFonts w:asciiTheme="minorEastAsia" w:hAnsiTheme="minorEastAsia" w:cs="Times New Roman"/>
          <w:color w:val="0000FF"/>
          <w:sz w:val="24"/>
          <w:szCs w:val="24"/>
          <w:lang w:eastAsia="zh-Hans"/>
        </w:rPr>
        <w:t>。</w:t>
      </w:r>
      <w:r>
        <w:rPr>
          <w:rFonts w:asciiTheme="minorEastAsia" w:hAnsiTheme="minorEastAsia" w:cs="Times New Roman"/>
          <w:sz w:val="24"/>
          <w:szCs w:val="24"/>
        </w:rPr>
        <w:t>这种罚金制在我国在破坏社会主义市场经济秩序罪中多个罪名被运用，如</w:t>
      </w:r>
      <w:r>
        <w:rPr>
          <w:rFonts w:asciiTheme="minorEastAsia" w:hAnsiTheme="minorEastAsia" w:cs="Times New Roman" w:hint="eastAsia"/>
          <w:sz w:val="24"/>
          <w:szCs w:val="24"/>
        </w:rPr>
        <w:t>高利转贷罪、</w:t>
      </w:r>
      <w:r>
        <w:rPr>
          <w:rFonts w:asciiTheme="minorEastAsia" w:hAnsiTheme="minorEastAsia" w:cs="Times New Roman"/>
          <w:sz w:val="24"/>
          <w:szCs w:val="24"/>
        </w:rPr>
        <w:t>生产、销售伪劣商品罪、</w:t>
      </w:r>
      <w:r>
        <w:rPr>
          <w:rFonts w:asciiTheme="minorEastAsia" w:hAnsiTheme="minorEastAsia" w:cs="Times New Roman" w:hint="eastAsia"/>
          <w:sz w:val="24"/>
          <w:szCs w:val="24"/>
        </w:rPr>
        <w:t>金融票证罪、票据承兑、</w:t>
      </w:r>
      <w:r>
        <w:rPr>
          <w:rFonts w:asciiTheme="minorEastAsia" w:hAnsiTheme="minorEastAsia" w:cs="Times New Roman"/>
          <w:sz w:val="24"/>
          <w:szCs w:val="24"/>
        </w:rPr>
        <w:t>骗取贷款等。贪利型犯罪是罚金处罚的主要对象，经济和这种方式关系密切，采用</w:t>
      </w:r>
      <w:r>
        <w:rPr>
          <w:rFonts w:asciiTheme="minorEastAsia" w:hAnsiTheme="minorEastAsia" w:cs="Times New Roman"/>
          <w:sz w:val="24"/>
          <w:szCs w:val="24"/>
        </w:rPr>
        <w:t>“</w:t>
      </w:r>
      <w:proofErr w:type="gramStart"/>
      <w:r>
        <w:rPr>
          <w:rFonts w:asciiTheme="minorEastAsia" w:hAnsiTheme="minorEastAsia" w:cs="Times New Roman"/>
          <w:sz w:val="24"/>
          <w:szCs w:val="24"/>
        </w:rPr>
        <w:t>倍</w:t>
      </w:r>
      <w:proofErr w:type="gramEnd"/>
      <w:r>
        <w:rPr>
          <w:rFonts w:asciiTheme="minorEastAsia" w:hAnsiTheme="minorEastAsia" w:cs="Times New Roman"/>
          <w:sz w:val="24"/>
          <w:szCs w:val="24"/>
        </w:rPr>
        <w:t>比罚金制</w:t>
      </w:r>
      <w:r>
        <w:rPr>
          <w:rFonts w:asciiTheme="minorEastAsia" w:hAnsiTheme="minorEastAsia" w:cs="Times New Roman"/>
          <w:sz w:val="24"/>
          <w:szCs w:val="24"/>
        </w:rPr>
        <w:t>”</w:t>
      </w:r>
      <w:r>
        <w:rPr>
          <w:rFonts w:asciiTheme="minorEastAsia" w:hAnsiTheme="minorEastAsia" w:cs="Times New Roman"/>
          <w:sz w:val="24"/>
          <w:szCs w:val="24"/>
        </w:rPr>
        <w:t>，让立法处于相对稳定的状态，</w:t>
      </w:r>
      <w:r>
        <w:rPr>
          <w:rFonts w:asciiTheme="minorEastAsia" w:hAnsiTheme="minorEastAsia" w:cs="Times New Roman" w:hint="eastAsia"/>
          <w:sz w:val="24"/>
          <w:szCs w:val="24"/>
        </w:rPr>
        <w:t>使处罚的数额与行为人的经济实力和社会经济发展水平同步</w:t>
      </w:r>
      <w:r>
        <w:rPr>
          <w:rFonts w:asciiTheme="minorEastAsia" w:hAnsiTheme="minorEastAsia" w:cs="Times New Roman"/>
          <w:sz w:val="24"/>
          <w:szCs w:val="24"/>
        </w:rPr>
        <w:t>；同时以</w:t>
      </w:r>
      <w:r>
        <w:rPr>
          <w:rFonts w:asciiTheme="minorEastAsia" w:hAnsiTheme="minorEastAsia" w:cs="Times New Roman" w:hint="eastAsia"/>
          <w:sz w:val="24"/>
          <w:szCs w:val="24"/>
        </w:rPr>
        <w:t>行为人拥有的个人合法财产</w:t>
      </w:r>
      <w:r>
        <w:rPr>
          <w:rFonts w:asciiTheme="minorEastAsia" w:hAnsiTheme="minorEastAsia" w:cs="Times New Roman"/>
          <w:sz w:val="24"/>
          <w:szCs w:val="24"/>
        </w:rPr>
        <w:t>和</w:t>
      </w:r>
      <w:r>
        <w:rPr>
          <w:rFonts w:asciiTheme="minorEastAsia" w:hAnsiTheme="minorEastAsia" w:cs="Times New Roman" w:hint="eastAsia"/>
          <w:sz w:val="24"/>
          <w:szCs w:val="24"/>
        </w:rPr>
        <w:t>犯罪数额的高低</w:t>
      </w:r>
      <w:r>
        <w:rPr>
          <w:rFonts w:asciiTheme="minorEastAsia" w:hAnsiTheme="minorEastAsia" w:cs="Times New Roman"/>
          <w:sz w:val="24"/>
          <w:szCs w:val="24"/>
        </w:rPr>
        <w:t>产作为参照系，对自己犯罪行为带来的后果进行事先的利弊权衡，</w:t>
      </w:r>
      <w:r>
        <w:rPr>
          <w:rFonts w:asciiTheme="minorEastAsia" w:hAnsiTheme="minorEastAsia" w:cs="Times New Roman" w:hint="eastAsia"/>
          <w:color w:val="0000FF"/>
          <w:sz w:val="24"/>
          <w:szCs w:val="24"/>
          <w:lang w:eastAsia="zh-Hans"/>
        </w:rPr>
        <w:t>能够实现罪刑相一致的原则</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同时该种规定也能够有利于司法人员具有明确的审理依据</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在确定罚金是可以基于确定的比例数值</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如</w:t>
      </w:r>
      <w:r>
        <w:rPr>
          <w:rFonts w:asciiTheme="minorEastAsia" w:hAnsiTheme="minorEastAsia" w:cs="Times New Roman"/>
          <w:color w:val="0000FF"/>
          <w:sz w:val="24"/>
          <w:szCs w:val="24"/>
        </w:rPr>
        <w:t>比例或倍数以</w:t>
      </w:r>
      <w:r>
        <w:rPr>
          <w:rFonts w:asciiTheme="minorEastAsia" w:hAnsiTheme="minorEastAsia" w:cs="Times New Roman"/>
          <w:color w:val="0000FF"/>
          <w:sz w:val="24"/>
          <w:szCs w:val="24"/>
        </w:rPr>
        <w:t>50%</w:t>
      </w:r>
      <w:r>
        <w:rPr>
          <w:rFonts w:asciiTheme="minorEastAsia" w:hAnsiTheme="minorEastAsia" w:cs="Times New Roman"/>
          <w:color w:val="0000FF"/>
          <w:sz w:val="24"/>
          <w:szCs w:val="24"/>
        </w:rPr>
        <w:t>至</w:t>
      </w:r>
      <w:r>
        <w:rPr>
          <w:rFonts w:asciiTheme="minorEastAsia" w:hAnsiTheme="minorEastAsia" w:cs="Times New Roman"/>
          <w:color w:val="0000FF"/>
          <w:sz w:val="24"/>
          <w:szCs w:val="24"/>
        </w:rPr>
        <w:t>2</w:t>
      </w:r>
      <w:r>
        <w:rPr>
          <w:rFonts w:asciiTheme="minorEastAsia" w:hAnsiTheme="minorEastAsia" w:cs="Times New Roman"/>
          <w:color w:val="0000FF"/>
          <w:sz w:val="24"/>
          <w:szCs w:val="24"/>
        </w:rPr>
        <w:t>倍为宜</w:t>
      </w:r>
      <w:r>
        <w:rPr>
          <w:rFonts w:asciiTheme="minorEastAsia" w:hAnsiTheme="minorEastAsia" w:cs="Times New Roman" w:hint="eastAsia"/>
          <w:color w:val="0000FF"/>
          <w:sz w:val="24"/>
          <w:szCs w:val="24"/>
          <w:lang w:eastAsia="zh-Hans"/>
        </w:rPr>
        <w:t>，然后将其分为三个等级，按照</w:t>
      </w:r>
      <w:r>
        <w:rPr>
          <w:rFonts w:asciiTheme="minorEastAsia" w:hAnsiTheme="minorEastAsia" w:cs="Times New Roman" w:hint="eastAsia"/>
          <w:color w:val="0000FF"/>
          <w:sz w:val="24"/>
          <w:szCs w:val="24"/>
          <w:lang w:eastAsia="zh-Hans"/>
        </w:rPr>
        <w:t>50%</w:t>
      </w:r>
      <w:r>
        <w:rPr>
          <w:rFonts w:asciiTheme="minorEastAsia" w:hAnsiTheme="minorEastAsia" w:cs="Times New Roman" w:hint="eastAsia"/>
          <w:color w:val="0000FF"/>
          <w:sz w:val="24"/>
          <w:szCs w:val="24"/>
          <w:lang w:eastAsia="zh-Hans"/>
        </w:rPr>
        <w:t>至</w:t>
      </w:r>
      <w:r>
        <w:rPr>
          <w:rFonts w:asciiTheme="minorEastAsia" w:hAnsiTheme="minorEastAsia" w:cs="Times New Roman" w:hint="eastAsia"/>
          <w:color w:val="0000FF"/>
          <w:sz w:val="24"/>
          <w:szCs w:val="24"/>
          <w:lang w:eastAsia="zh-Hans"/>
        </w:rPr>
        <w:t>1</w:t>
      </w:r>
      <w:r>
        <w:rPr>
          <w:rFonts w:asciiTheme="minorEastAsia" w:hAnsiTheme="minorEastAsia" w:cs="Times New Roman" w:hint="eastAsia"/>
          <w:color w:val="0000FF"/>
          <w:sz w:val="24"/>
          <w:szCs w:val="24"/>
          <w:lang w:eastAsia="zh-Hans"/>
        </w:rPr>
        <w:t>倍、</w:t>
      </w:r>
      <w:r>
        <w:rPr>
          <w:rFonts w:asciiTheme="minorEastAsia" w:hAnsiTheme="minorEastAsia" w:cs="Times New Roman" w:hint="eastAsia"/>
          <w:color w:val="0000FF"/>
          <w:sz w:val="24"/>
          <w:szCs w:val="24"/>
          <w:lang w:eastAsia="zh-Hans"/>
        </w:rPr>
        <w:t>1</w:t>
      </w:r>
      <w:r>
        <w:rPr>
          <w:rFonts w:asciiTheme="minorEastAsia" w:hAnsiTheme="minorEastAsia" w:cs="Times New Roman" w:hint="eastAsia"/>
          <w:color w:val="0000FF"/>
          <w:sz w:val="24"/>
          <w:szCs w:val="24"/>
          <w:lang w:eastAsia="zh-Hans"/>
        </w:rPr>
        <w:t>倍至</w:t>
      </w:r>
      <w:r>
        <w:rPr>
          <w:rFonts w:asciiTheme="minorEastAsia" w:hAnsiTheme="minorEastAsia" w:cs="Times New Roman" w:hint="eastAsia"/>
          <w:color w:val="0000FF"/>
          <w:sz w:val="24"/>
          <w:szCs w:val="24"/>
          <w:lang w:eastAsia="zh-Hans"/>
        </w:rPr>
        <w:t>1.5</w:t>
      </w:r>
      <w:r>
        <w:rPr>
          <w:rFonts w:asciiTheme="minorEastAsia" w:hAnsiTheme="minorEastAsia" w:cs="Times New Roman" w:hint="eastAsia"/>
          <w:color w:val="0000FF"/>
          <w:sz w:val="24"/>
          <w:szCs w:val="24"/>
          <w:lang w:eastAsia="zh-Hans"/>
        </w:rPr>
        <w:t>倍、</w:t>
      </w:r>
      <w:r>
        <w:rPr>
          <w:rFonts w:asciiTheme="minorEastAsia" w:hAnsiTheme="minorEastAsia" w:cs="Times New Roman" w:hint="eastAsia"/>
          <w:color w:val="0000FF"/>
          <w:sz w:val="24"/>
          <w:szCs w:val="24"/>
          <w:lang w:eastAsia="zh-Hans"/>
        </w:rPr>
        <w:t>1.5</w:t>
      </w:r>
      <w:r>
        <w:rPr>
          <w:rFonts w:asciiTheme="minorEastAsia" w:hAnsiTheme="minorEastAsia" w:cs="Times New Roman" w:hint="eastAsia"/>
          <w:color w:val="0000FF"/>
          <w:sz w:val="24"/>
          <w:szCs w:val="24"/>
          <w:lang w:eastAsia="zh-Hans"/>
        </w:rPr>
        <w:t>倍至</w:t>
      </w:r>
      <w:r>
        <w:rPr>
          <w:rFonts w:asciiTheme="minorEastAsia" w:hAnsiTheme="minorEastAsia" w:cs="Times New Roman" w:hint="eastAsia"/>
          <w:color w:val="0000FF"/>
          <w:sz w:val="24"/>
          <w:szCs w:val="24"/>
          <w:lang w:eastAsia="zh-Hans"/>
        </w:rPr>
        <w:t>2</w:t>
      </w:r>
      <w:r>
        <w:rPr>
          <w:rFonts w:asciiTheme="minorEastAsia" w:hAnsiTheme="minorEastAsia" w:cs="Times New Roman" w:hint="eastAsia"/>
          <w:color w:val="0000FF"/>
          <w:sz w:val="24"/>
          <w:szCs w:val="24"/>
          <w:lang w:eastAsia="zh-Hans"/>
        </w:rPr>
        <w:t>倍进行划分</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在确定上述数值</w:t>
      </w:r>
      <w:r>
        <w:rPr>
          <w:rFonts w:asciiTheme="minorEastAsia" w:hAnsiTheme="minorEastAsia" w:cs="Times New Roman" w:hint="eastAsia"/>
          <w:color w:val="0000FF"/>
          <w:sz w:val="24"/>
          <w:szCs w:val="24"/>
          <w:lang w:eastAsia="zh-Hans"/>
        </w:rPr>
        <w:t>时</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需要根据具体案件情况</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从而实现刑法规制的严谨性</w:t>
      </w:r>
    </w:p>
    <w:p w14:paraId="75AE3FC5" w14:textId="77777777" w:rsidR="0015540B" w:rsidRDefault="0015540B">
      <w:pPr>
        <w:spacing w:line="440" w:lineRule="atLeast"/>
        <w:ind w:firstLineChars="200" w:firstLine="480"/>
        <w:jc w:val="left"/>
        <w:rPr>
          <w:rFonts w:asciiTheme="minorEastAsia" w:hAnsiTheme="minorEastAsia" w:cs="Times New Roman"/>
          <w:sz w:val="24"/>
          <w:szCs w:val="24"/>
        </w:rPr>
      </w:pPr>
    </w:p>
    <w:p w14:paraId="38D15F7A" w14:textId="77777777" w:rsidR="0015540B" w:rsidRDefault="0015540B">
      <w:pPr>
        <w:spacing w:line="440" w:lineRule="atLeast"/>
        <w:jc w:val="left"/>
        <w:rPr>
          <w:rFonts w:asciiTheme="minorEastAsia" w:hAnsiTheme="minorEastAsia" w:cs="Times New Roman"/>
          <w:sz w:val="24"/>
          <w:szCs w:val="24"/>
        </w:rPr>
      </w:pPr>
    </w:p>
    <w:p w14:paraId="5348AF59"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t xml:space="preserve">  </w:t>
      </w:r>
    </w:p>
    <w:p w14:paraId="267BD5FB" w14:textId="77777777" w:rsidR="0015540B" w:rsidRDefault="0015540B">
      <w:pPr>
        <w:spacing w:line="440" w:lineRule="atLeast"/>
        <w:jc w:val="left"/>
        <w:rPr>
          <w:rFonts w:asciiTheme="minorEastAsia" w:hAnsiTheme="minorEastAsia" w:cs="Times New Roman"/>
          <w:sz w:val="24"/>
          <w:szCs w:val="24"/>
        </w:rPr>
      </w:pPr>
    </w:p>
    <w:p w14:paraId="77CCC031" w14:textId="77777777" w:rsidR="0015540B" w:rsidRDefault="002941E5">
      <w:pPr>
        <w:pStyle w:val="1"/>
        <w:rPr>
          <w:rFonts w:ascii="黑体" w:eastAsia="黑体" w:hAnsi="黑体"/>
          <w:b w:val="0"/>
          <w:sz w:val="36"/>
          <w:szCs w:val="36"/>
        </w:rPr>
      </w:pPr>
      <w:bookmarkStart w:id="35" w:name="_Toc101553753"/>
      <w:r>
        <w:rPr>
          <w:rFonts w:ascii="黑体" w:eastAsia="黑体" w:hAnsi="黑体"/>
          <w:b w:val="0"/>
          <w:sz w:val="36"/>
          <w:szCs w:val="36"/>
        </w:rPr>
        <w:t>结语：</w:t>
      </w:r>
      <w:bookmarkEnd w:id="35"/>
    </w:p>
    <w:p w14:paraId="04F618FB" w14:textId="77777777" w:rsidR="0015540B" w:rsidRDefault="002941E5">
      <w:pPr>
        <w:spacing w:line="440" w:lineRule="atLeast"/>
        <w:ind w:firstLineChars="100" w:firstLine="240"/>
        <w:jc w:val="left"/>
        <w:rPr>
          <w:rFonts w:asciiTheme="minorEastAsia" w:hAnsiTheme="minorEastAsia" w:cs="Times New Roman"/>
          <w:sz w:val="24"/>
          <w:szCs w:val="24"/>
        </w:rPr>
      </w:pPr>
      <w:r>
        <w:rPr>
          <w:rFonts w:asciiTheme="minorEastAsia" w:hAnsiTheme="minorEastAsia" w:cs="Times New Roman"/>
          <w:color w:val="0000FF"/>
          <w:sz w:val="24"/>
          <w:szCs w:val="24"/>
        </w:rPr>
        <w:t xml:space="preserve"> </w:t>
      </w:r>
      <w:r>
        <w:rPr>
          <w:rFonts w:asciiTheme="minorEastAsia" w:hAnsiTheme="minorEastAsia" w:cs="Times New Roman" w:hint="eastAsia"/>
          <w:color w:val="0000FF"/>
          <w:sz w:val="24"/>
          <w:szCs w:val="24"/>
          <w:lang w:eastAsia="zh-Hans"/>
        </w:rPr>
        <w:t>随着公众保险意识的不断深入</w:t>
      </w:r>
      <w:r>
        <w:rPr>
          <w:rFonts w:asciiTheme="minorEastAsia" w:hAnsiTheme="minorEastAsia" w:cs="Times New Roman"/>
          <w:color w:val="0000FF"/>
          <w:sz w:val="24"/>
          <w:szCs w:val="24"/>
          <w:lang w:eastAsia="zh-Hans"/>
        </w:rPr>
        <w:t>，</w:t>
      </w:r>
      <w:r>
        <w:rPr>
          <w:rFonts w:asciiTheme="minorEastAsia" w:hAnsiTheme="minorEastAsia" w:cs="Times New Roman" w:hint="eastAsia"/>
          <w:color w:val="0000FF"/>
          <w:sz w:val="24"/>
          <w:szCs w:val="24"/>
          <w:lang w:eastAsia="zh-Hans"/>
        </w:rPr>
        <w:t>保险行业的发展也走入了快车道</w:t>
      </w:r>
      <w:r>
        <w:rPr>
          <w:rFonts w:asciiTheme="minorEastAsia" w:hAnsiTheme="minorEastAsia" w:cs="Times New Roman"/>
          <w:color w:val="0000FF"/>
          <w:sz w:val="24"/>
          <w:szCs w:val="24"/>
          <w:lang w:eastAsia="zh-Hans"/>
        </w:rPr>
        <w:t>。</w:t>
      </w:r>
      <w:r>
        <w:rPr>
          <w:rFonts w:asciiTheme="minorEastAsia" w:hAnsiTheme="minorEastAsia" w:cs="Times New Roman"/>
          <w:color w:val="0000FF"/>
          <w:sz w:val="24"/>
          <w:szCs w:val="24"/>
        </w:rPr>
        <w:t>但保险市场</w:t>
      </w:r>
      <w:r>
        <w:rPr>
          <w:rFonts w:asciiTheme="minorEastAsia" w:hAnsiTheme="minorEastAsia" w:cs="Times New Roman"/>
          <w:sz w:val="24"/>
          <w:szCs w:val="24"/>
        </w:rPr>
        <w:t>的健康发展受到保险诈骗的严重阻碍，保险诈骗罪不仅损害保险各方的利益，而且影响保险市场的正常运行。这种情况需要刑法即使准确地介入。本文结合实际情况与域外经验，通过梳理一些司法实践案例，在国内其他学者的研究成果</w:t>
      </w:r>
      <w:r>
        <w:rPr>
          <w:rFonts w:asciiTheme="minorEastAsia" w:hAnsiTheme="minorEastAsia" w:cs="Times New Roman" w:hint="eastAsia"/>
          <w:sz w:val="24"/>
          <w:szCs w:val="24"/>
        </w:rPr>
        <w:t>借鉴域外经验和</w:t>
      </w:r>
      <w:r>
        <w:rPr>
          <w:rFonts w:asciiTheme="minorEastAsia" w:hAnsiTheme="minorEastAsia" w:cs="Times New Roman"/>
          <w:sz w:val="24"/>
          <w:szCs w:val="24"/>
        </w:rPr>
        <w:t>基础上，提出了自己的观点，对保险诈骗罪的刑事立法完善进行了构思：建议扩大保险诈骗犯罪主体，增设保险诈骗行为的兜底条款，部分采取行为犯的立法模式，删除共同犯罪条款，改变刑法配置的模式等。虽然本文问题探讨不够深入，在观点上也难免会有瑕疵，但是也希望能够完善我国保险诈骗的刑法的尽一点绵薄之力。打击</w:t>
      </w:r>
      <w:r>
        <w:rPr>
          <w:rFonts w:asciiTheme="minorEastAsia" w:hAnsiTheme="minorEastAsia" w:cs="Times New Roman"/>
          <w:sz w:val="24"/>
          <w:szCs w:val="24"/>
        </w:rPr>
        <w:t>保险诈骗的问题需要整个法律体系不断完善和发展。个人希望本文能够抛砖引玉，引起理论界与实务界对保险诈骗犯罪立法与司法实践中有关问题的重视，继续进行进一步深入的研究，期待社会法律的进步，犯罪的减少，社会的和谐和美好。</w:t>
      </w:r>
      <w:r>
        <w:rPr>
          <w:rFonts w:asciiTheme="minorEastAsia" w:hAnsiTheme="minorEastAsia" w:cs="Times New Roman"/>
          <w:sz w:val="24"/>
          <w:szCs w:val="24"/>
        </w:rPr>
        <w:br w:type="page"/>
      </w:r>
    </w:p>
    <w:p w14:paraId="70290E5A" w14:textId="77777777" w:rsidR="0015540B" w:rsidRDefault="002941E5">
      <w:pPr>
        <w:pStyle w:val="1"/>
        <w:rPr>
          <w:rFonts w:ascii="黑体" w:eastAsia="黑体" w:hAnsi="黑体"/>
          <w:b w:val="0"/>
          <w:sz w:val="36"/>
          <w:szCs w:val="36"/>
        </w:rPr>
      </w:pPr>
      <w:bookmarkStart w:id="36" w:name="_Toc101553754"/>
      <w:r>
        <w:rPr>
          <w:rFonts w:ascii="黑体" w:eastAsia="黑体" w:hAnsi="黑体"/>
          <w:b w:val="0"/>
          <w:sz w:val="36"/>
          <w:szCs w:val="36"/>
        </w:rPr>
        <w:lastRenderedPageBreak/>
        <w:t>致谢</w:t>
      </w:r>
      <w:bookmarkEnd w:id="36"/>
    </w:p>
    <w:p w14:paraId="14CDFCA6" w14:textId="77777777" w:rsidR="0015540B" w:rsidRDefault="0015540B">
      <w:pPr>
        <w:spacing w:line="440" w:lineRule="atLeast"/>
        <w:jc w:val="left"/>
        <w:rPr>
          <w:rFonts w:asciiTheme="minorEastAsia" w:hAnsiTheme="minorEastAsia" w:cs="Times New Roman"/>
          <w:sz w:val="24"/>
          <w:szCs w:val="24"/>
        </w:rPr>
      </w:pPr>
    </w:p>
    <w:p w14:paraId="3D623B6E" w14:textId="77777777" w:rsidR="0015540B" w:rsidRDefault="0015540B">
      <w:pPr>
        <w:spacing w:line="440" w:lineRule="atLeast"/>
        <w:jc w:val="left"/>
        <w:rPr>
          <w:rFonts w:asciiTheme="minorEastAsia" w:hAnsiTheme="minorEastAsia" w:cs="Times New Roman"/>
          <w:sz w:val="24"/>
          <w:szCs w:val="24"/>
        </w:rPr>
      </w:pPr>
    </w:p>
    <w:p w14:paraId="7C8EBD9A" w14:textId="77777777" w:rsidR="0015540B" w:rsidRDefault="0015540B">
      <w:pPr>
        <w:spacing w:line="440" w:lineRule="atLeast"/>
        <w:jc w:val="left"/>
        <w:rPr>
          <w:rFonts w:asciiTheme="minorEastAsia" w:hAnsiTheme="minorEastAsia" w:cs="Times New Roman"/>
          <w:sz w:val="24"/>
          <w:szCs w:val="24"/>
        </w:rPr>
      </w:pPr>
    </w:p>
    <w:p w14:paraId="0B0CCA90" w14:textId="77777777" w:rsidR="0015540B" w:rsidRDefault="0015540B">
      <w:pPr>
        <w:spacing w:line="440" w:lineRule="atLeast"/>
        <w:jc w:val="left"/>
        <w:rPr>
          <w:rFonts w:asciiTheme="minorEastAsia" w:hAnsiTheme="minorEastAsia" w:cs="Times New Roman"/>
          <w:sz w:val="24"/>
          <w:szCs w:val="24"/>
        </w:rPr>
      </w:pPr>
    </w:p>
    <w:p w14:paraId="04C3B57B"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br w:type="page"/>
      </w:r>
    </w:p>
    <w:p w14:paraId="6315E7E1" w14:textId="77777777" w:rsidR="0015540B" w:rsidRDefault="002941E5">
      <w:pPr>
        <w:pStyle w:val="1"/>
        <w:rPr>
          <w:rFonts w:ascii="黑体" w:eastAsia="黑体" w:hAnsi="黑体"/>
          <w:b w:val="0"/>
          <w:sz w:val="36"/>
          <w:szCs w:val="36"/>
        </w:rPr>
      </w:pPr>
      <w:bookmarkStart w:id="37" w:name="_Toc101553755"/>
      <w:r>
        <w:rPr>
          <w:rFonts w:ascii="黑体" w:eastAsia="黑体" w:hAnsi="黑体" w:hint="eastAsia"/>
          <w:b w:val="0"/>
          <w:sz w:val="36"/>
          <w:szCs w:val="36"/>
        </w:rPr>
        <w:lastRenderedPageBreak/>
        <w:t>参考文献</w:t>
      </w:r>
      <w:bookmarkEnd w:id="37"/>
    </w:p>
    <w:p w14:paraId="5A6D856B"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hint="eastAsia"/>
          <w:sz w:val="24"/>
          <w:szCs w:val="24"/>
        </w:rPr>
        <w:t>[1]</w:t>
      </w:r>
      <w:proofErr w:type="gramStart"/>
      <w:r>
        <w:rPr>
          <w:rFonts w:asciiTheme="minorEastAsia" w:hAnsiTheme="minorEastAsia" w:cs="Times New Roman" w:hint="eastAsia"/>
          <w:sz w:val="24"/>
          <w:szCs w:val="24"/>
        </w:rPr>
        <w:t>陆雪竹</w:t>
      </w:r>
      <w:proofErr w:type="gramEnd"/>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保险诈骗罪研究</w:t>
      </w:r>
      <w:r>
        <w:rPr>
          <w:rFonts w:asciiTheme="minorEastAsia" w:hAnsiTheme="minorEastAsia" w:cs="Times New Roman" w:hint="eastAsia"/>
          <w:sz w:val="24"/>
          <w:szCs w:val="24"/>
        </w:rPr>
        <w:t>[D].</w:t>
      </w:r>
      <w:r>
        <w:rPr>
          <w:rFonts w:asciiTheme="minorEastAsia" w:hAnsiTheme="minorEastAsia" w:cs="Times New Roman" w:hint="eastAsia"/>
          <w:sz w:val="24"/>
          <w:szCs w:val="24"/>
        </w:rPr>
        <w:t>黑龙江大学，</w:t>
      </w:r>
      <w:r>
        <w:rPr>
          <w:rFonts w:asciiTheme="minorEastAsia" w:hAnsiTheme="minorEastAsia" w:cs="Times New Roman" w:hint="eastAsia"/>
          <w:sz w:val="24"/>
          <w:szCs w:val="24"/>
        </w:rPr>
        <w:t>2018</w:t>
      </w:r>
      <w:r>
        <w:rPr>
          <w:rFonts w:asciiTheme="minorEastAsia" w:hAnsiTheme="minorEastAsia" w:cs="Times New Roman" w:hint="eastAsia"/>
          <w:sz w:val="24"/>
          <w:szCs w:val="24"/>
        </w:rPr>
        <w:t>，</w:t>
      </w:r>
    </w:p>
    <w:p w14:paraId="36A43C2E"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hint="eastAsia"/>
          <w:sz w:val="24"/>
          <w:szCs w:val="24"/>
        </w:rPr>
        <w:t>[2]</w:t>
      </w:r>
      <w:proofErr w:type="gramStart"/>
      <w:r>
        <w:rPr>
          <w:rFonts w:asciiTheme="minorEastAsia" w:hAnsiTheme="minorEastAsia" w:cs="Times New Roman" w:hint="eastAsia"/>
          <w:sz w:val="24"/>
          <w:szCs w:val="24"/>
        </w:rPr>
        <w:t>庄情值</w:t>
      </w:r>
      <w:proofErr w:type="gramEnd"/>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保险诈骗罪的刑事立法完善探讨</w:t>
      </w:r>
      <w:r>
        <w:rPr>
          <w:rFonts w:asciiTheme="minorEastAsia" w:hAnsiTheme="minorEastAsia" w:cs="Times New Roman" w:hint="eastAsia"/>
          <w:sz w:val="24"/>
          <w:szCs w:val="24"/>
        </w:rPr>
        <w:t>[D].</w:t>
      </w:r>
      <w:r>
        <w:rPr>
          <w:rFonts w:asciiTheme="minorEastAsia" w:hAnsiTheme="minorEastAsia" w:cs="Times New Roman" w:hint="eastAsia"/>
          <w:sz w:val="24"/>
          <w:szCs w:val="24"/>
        </w:rPr>
        <w:t>南京大学，</w:t>
      </w:r>
      <w:r>
        <w:rPr>
          <w:rFonts w:asciiTheme="minorEastAsia" w:hAnsiTheme="minorEastAsia" w:cs="Times New Roman" w:hint="eastAsia"/>
          <w:sz w:val="24"/>
          <w:szCs w:val="24"/>
        </w:rPr>
        <w:t>2019</w:t>
      </w:r>
      <w:r>
        <w:rPr>
          <w:rFonts w:asciiTheme="minorEastAsia" w:hAnsiTheme="minorEastAsia" w:cs="Times New Roman" w:hint="eastAsia"/>
          <w:sz w:val="24"/>
          <w:szCs w:val="24"/>
        </w:rPr>
        <w:t>参考资料</w:t>
      </w:r>
    </w:p>
    <w:p w14:paraId="55A5702D"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hint="eastAsia"/>
          <w:sz w:val="24"/>
          <w:szCs w:val="24"/>
        </w:rPr>
        <w:t>[3]</w:t>
      </w:r>
      <w:proofErr w:type="gramStart"/>
      <w:r>
        <w:rPr>
          <w:rFonts w:asciiTheme="minorEastAsia" w:hAnsiTheme="minorEastAsia" w:cs="Times New Roman" w:hint="eastAsia"/>
          <w:sz w:val="24"/>
          <w:szCs w:val="24"/>
        </w:rPr>
        <w:t>童雪双</w:t>
      </w:r>
      <w:proofErr w:type="gramEnd"/>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保险诈骗罪研究</w:t>
      </w:r>
      <w:r>
        <w:rPr>
          <w:rFonts w:asciiTheme="minorEastAsia" w:hAnsiTheme="minorEastAsia" w:cs="Times New Roman" w:hint="eastAsia"/>
          <w:sz w:val="24"/>
          <w:szCs w:val="24"/>
        </w:rPr>
        <w:t>[D].</w:t>
      </w:r>
      <w:r>
        <w:rPr>
          <w:rFonts w:asciiTheme="minorEastAsia" w:hAnsiTheme="minorEastAsia" w:cs="Times New Roman" w:hint="eastAsia"/>
          <w:sz w:val="24"/>
          <w:szCs w:val="24"/>
        </w:rPr>
        <w:t>黑龙江大学</w:t>
      </w:r>
      <w:r>
        <w:rPr>
          <w:rFonts w:asciiTheme="minorEastAsia" w:hAnsiTheme="minorEastAsia" w:cs="Times New Roman" w:hint="eastAsia"/>
          <w:sz w:val="24"/>
          <w:szCs w:val="24"/>
        </w:rPr>
        <w:t>,2017.</w:t>
      </w:r>
    </w:p>
    <w:p w14:paraId="46CD426B"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hint="eastAsia"/>
          <w:sz w:val="24"/>
          <w:szCs w:val="24"/>
        </w:rPr>
        <w:t>[4]</w:t>
      </w:r>
      <w:proofErr w:type="gramStart"/>
      <w:r>
        <w:rPr>
          <w:rFonts w:asciiTheme="minorEastAsia" w:hAnsiTheme="minorEastAsia" w:cs="Times New Roman" w:hint="eastAsia"/>
          <w:sz w:val="24"/>
          <w:szCs w:val="24"/>
        </w:rPr>
        <w:t>马诗清</w:t>
      </w:r>
      <w:proofErr w:type="gramEnd"/>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“内外勾结”型保险诈骗共同犯罪研究</w:t>
      </w:r>
      <w:r>
        <w:rPr>
          <w:rFonts w:asciiTheme="minorEastAsia" w:hAnsiTheme="minorEastAsia" w:cs="Times New Roman" w:hint="eastAsia"/>
          <w:sz w:val="24"/>
          <w:szCs w:val="24"/>
        </w:rPr>
        <w:t>[D].</w:t>
      </w:r>
      <w:r>
        <w:rPr>
          <w:rFonts w:asciiTheme="minorEastAsia" w:hAnsiTheme="minorEastAsia" w:cs="Times New Roman" w:hint="eastAsia"/>
          <w:sz w:val="24"/>
          <w:szCs w:val="24"/>
        </w:rPr>
        <w:t>中国人民公安大学</w:t>
      </w:r>
      <w:r>
        <w:rPr>
          <w:rFonts w:asciiTheme="minorEastAsia" w:hAnsiTheme="minorEastAsia" w:cs="Times New Roman" w:hint="eastAsia"/>
          <w:sz w:val="24"/>
          <w:szCs w:val="24"/>
        </w:rPr>
        <w:t>,2020</w:t>
      </w:r>
    </w:p>
    <w:p w14:paraId="4B79D511"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hint="eastAsia"/>
          <w:sz w:val="24"/>
          <w:szCs w:val="24"/>
        </w:rPr>
        <w:t>[5]</w:t>
      </w:r>
      <w:r>
        <w:rPr>
          <w:rFonts w:asciiTheme="minorEastAsia" w:hAnsiTheme="minorEastAsia" w:cs="Times New Roman" w:hint="eastAsia"/>
          <w:sz w:val="24"/>
          <w:szCs w:val="24"/>
        </w:rPr>
        <w:t>陈一鸣，严丽莉，</w:t>
      </w:r>
      <w:proofErr w:type="gramStart"/>
      <w:r>
        <w:rPr>
          <w:rFonts w:asciiTheme="minorEastAsia" w:hAnsiTheme="minorEastAsia" w:cs="Times New Roman" w:hint="eastAsia"/>
          <w:sz w:val="24"/>
          <w:szCs w:val="24"/>
        </w:rPr>
        <w:t>庄宁</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顶包</w:t>
      </w:r>
      <w:proofErr w:type="gramEnd"/>
      <w:r>
        <w:rPr>
          <w:rFonts w:asciiTheme="minorEastAsia" w:hAnsiTheme="minorEastAsia" w:cs="Times New Roman" w:hint="eastAsia"/>
          <w:sz w:val="24"/>
          <w:szCs w:val="24"/>
        </w:rPr>
        <w:t>者帮助肇事者实施保险诈骗应认定为保险诈骗罪共犯</w:t>
      </w:r>
      <w:r>
        <w:rPr>
          <w:rFonts w:asciiTheme="minorEastAsia" w:hAnsiTheme="minorEastAsia" w:cs="Times New Roman" w:hint="eastAsia"/>
          <w:sz w:val="24"/>
          <w:szCs w:val="24"/>
        </w:rPr>
        <w:t>[N].</w:t>
      </w:r>
      <w:r>
        <w:rPr>
          <w:rFonts w:asciiTheme="minorEastAsia" w:hAnsiTheme="minorEastAsia" w:cs="Times New Roman" w:hint="eastAsia"/>
          <w:sz w:val="24"/>
          <w:szCs w:val="24"/>
        </w:rPr>
        <w:t>江苏经济报</w:t>
      </w:r>
      <w:r>
        <w:rPr>
          <w:rFonts w:asciiTheme="minorEastAsia" w:hAnsiTheme="minorEastAsia" w:cs="Times New Roman" w:hint="eastAsia"/>
          <w:sz w:val="24"/>
          <w:szCs w:val="24"/>
        </w:rPr>
        <w:t>2021-04.14</w:t>
      </w:r>
    </w:p>
    <w:p w14:paraId="1BEFD0FC"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hint="eastAsia"/>
          <w:sz w:val="24"/>
          <w:szCs w:val="24"/>
        </w:rPr>
        <w:t>[6]</w:t>
      </w:r>
      <w:proofErr w:type="gramStart"/>
      <w:r>
        <w:rPr>
          <w:rFonts w:asciiTheme="minorEastAsia" w:hAnsiTheme="minorEastAsia" w:cs="Times New Roman" w:hint="eastAsia"/>
          <w:sz w:val="24"/>
          <w:szCs w:val="24"/>
        </w:rPr>
        <w:t>戴梦值</w:t>
      </w:r>
      <w:proofErr w:type="gramEnd"/>
      <w:r>
        <w:rPr>
          <w:rFonts w:asciiTheme="minorEastAsia" w:hAnsiTheme="minorEastAsia" w:cs="Times New Roman" w:hint="eastAsia"/>
          <w:sz w:val="24"/>
          <w:szCs w:val="24"/>
        </w:rPr>
        <w:t>，吴珊珊</w:t>
      </w:r>
      <w:r>
        <w:rPr>
          <w:rFonts w:asciiTheme="minorEastAsia" w:hAnsiTheme="minorEastAsia" w:cs="Times New Roman" w:hint="eastAsia"/>
          <w:sz w:val="24"/>
          <w:szCs w:val="24"/>
        </w:rPr>
        <w:t>.</w:t>
      </w:r>
      <w:proofErr w:type="gramStart"/>
      <w:r>
        <w:rPr>
          <w:rFonts w:asciiTheme="minorEastAsia" w:hAnsiTheme="minorEastAsia" w:cs="Times New Roman" w:hint="eastAsia"/>
          <w:sz w:val="24"/>
          <w:szCs w:val="24"/>
        </w:rPr>
        <w:t>蒋</w:t>
      </w:r>
      <w:proofErr w:type="gramEnd"/>
      <w:r>
        <w:rPr>
          <w:rFonts w:asciiTheme="minorEastAsia" w:hAnsiTheme="minorEastAsia" w:cs="Times New Roman" w:hint="eastAsia"/>
          <w:sz w:val="24"/>
          <w:szCs w:val="24"/>
        </w:rPr>
        <w:t>运费险羊毛“骗保师”难逃法网</w:t>
      </w:r>
      <w:r>
        <w:rPr>
          <w:rFonts w:asciiTheme="minorEastAsia" w:hAnsiTheme="minorEastAsia" w:cs="Times New Roman" w:hint="eastAsia"/>
          <w:sz w:val="24"/>
          <w:szCs w:val="24"/>
        </w:rPr>
        <w:t>J].</w:t>
      </w:r>
      <w:r>
        <w:rPr>
          <w:rFonts w:asciiTheme="minorEastAsia" w:hAnsiTheme="minorEastAsia" w:cs="Times New Roman" w:hint="eastAsia"/>
          <w:sz w:val="24"/>
          <w:szCs w:val="24"/>
        </w:rPr>
        <w:t>检察风云，</w:t>
      </w:r>
      <w:r>
        <w:rPr>
          <w:rFonts w:asciiTheme="minorEastAsia" w:hAnsiTheme="minorEastAsia" w:cs="Times New Roman" w:hint="eastAsia"/>
          <w:sz w:val="24"/>
          <w:szCs w:val="24"/>
        </w:rPr>
        <w:t>2019(03):44.45.</w:t>
      </w:r>
    </w:p>
    <w:p w14:paraId="5A3104EC"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hint="eastAsia"/>
          <w:sz w:val="24"/>
          <w:szCs w:val="24"/>
        </w:rPr>
        <w:t>[7]</w:t>
      </w:r>
      <w:r>
        <w:rPr>
          <w:rFonts w:asciiTheme="minorEastAsia" w:hAnsiTheme="minorEastAsia" w:cs="Times New Roman" w:hint="eastAsia"/>
          <w:sz w:val="24"/>
          <w:szCs w:val="24"/>
        </w:rPr>
        <w:t>周小强，万暄</w:t>
      </w:r>
      <w:r>
        <w:rPr>
          <w:rFonts w:asciiTheme="minorEastAsia" w:hAnsiTheme="minorEastAsia" w:cs="Times New Roman" w:hint="eastAsia"/>
          <w:sz w:val="24"/>
          <w:szCs w:val="24"/>
        </w:rPr>
        <w:t>.</w:t>
      </w:r>
      <w:r>
        <w:rPr>
          <w:rFonts w:asciiTheme="minorEastAsia" w:hAnsiTheme="minorEastAsia" w:cs="Times New Roman" w:hint="eastAsia"/>
          <w:sz w:val="24"/>
          <w:szCs w:val="24"/>
        </w:rPr>
        <w:t>构成“保险诈骗罪”还是“诈骗罪”？</w:t>
      </w:r>
      <w:r>
        <w:rPr>
          <w:rFonts w:asciiTheme="minorEastAsia" w:hAnsiTheme="minorEastAsia" w:cs="Times New Roman" w:hint="eastAsia"/>
          <w:sz w:val="24"/>
          <w:szCs w:val="24"/>
        </w:rPr>
        <w:t>[N].</w:t>
      </w:r>
      <w:r>
        <w:rPr>
          <w:rFonts w:asciiTheme="minorEastAsia" w:hAnsiTheme="minorEastAsia" w:cs="Times New Roman" w:hint="eastAsia"/>
          <w:sz w:val="24"/>
          <w:szCs w:val="24"/>
        </w:rPr>
        <w:t>中国保险报，</w:t>
      </w:r>
      <w:r>
        <w:rPr>
          <w:rFonts w:asciiTheme="minorEastAsia" w:hAnsiTheme="minorEastAsia" w:cs="Times New Roman" w:hint="eastAsia"/>
          <w:sz w:val="24"/>
          <w:szCs w:val="24"/>
        </w:rPr>
        <w:t>2019-0</w:t>
      </w:r>
      <w:r>
        <w:rPr>
          <w:rFonts w:asciiTheme="minorEastAsia" w:hAnsiTheme="minorEastAsia" w:cs="Times New Roman" w:hint="eastAsia"/>
          <w:sz w:val="24"/>
          <w:szCs w:val="24"/>
        </w:rPr>
        <w:t>8-02(006)</w:t>
      </w:r>
    </w:p>
    <w:p w14:paraId="2596C679"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hint="eastAsia"/>
          <w:sz w:val="24"/>
          <w:szCs w:val="24"/>
        </w:rPr>
        <w:t>[8]</w:t>
      </w:r>
      <w:r>
        <w:rPr>
          <w:rFonts w:asciiTheme="minorEastAsia" w:hAnsiTheme="minorEastAsia" w:cs="Times New Roman" w:hint="eastAsia"/>
          <w:sz w:val="24"/>
          <w:szCs w:val="24"/>
        </w:rPr>
        <w:t>吴莉</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保险诈骗罪主体范围的扩张</w:t>
      </w:r>
      <w:r>
        <w:rPr>
          <w:rFonts w:asciiTheme="minorEastAsia" w:hAnsiTheme="minorEastAsia" w:cs="Times New Roman" w:hint="eastAsia"/>
          <w:sz w:val="24"/>
          <w:szCs w:val="24"/>
        </w:rPr>
        <w:t>[D].</w:t>
      </w:r>
      <w:r>
        <w:rPr>
          <w:rFonts w:asciiTheme="minorEastAsia" w:hAnsiTheme="minorEastAsia" w:cs="Times New Roman" w:hint="eastAsia"/>
          <w:sz w:val="24"/>
          <w:szCs w:val="24"/>
        </w:rPr>
        <w:t>湘潭大学，</w:t>
      </w:r>
      <w:r>
        <w:rPr>
          <w:rFonts w:asciiTheme="minorEastAsia" w:hAnsiTheme="minorEastAsia" w:cs="Times New Roman" w:hint="eastAsia"/>
          <w:sz w:val="24"/>
          <w:szCs w:val="24"/>
        </w:rPr>
        <w:t>2018.</w:t>
      </w:r>
    </w:p>
    <w:p w14:paraId="2448E9A6"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hint="eastAsia"/>
          <w:sz w:val="24"/>
          <w:szCs w:val="24"/>
        </w:rPr>
        <w:t>[9]</w:t>
      </w:r>
      <w:r>
        <w:rPr>
          <w:rFonts w:asciiTheme="minorEastAsia" w:hAnsiTheme="minorEastAsia" w:cs="Times New Roman" w:hint="eastAsia"/>
          <w:sz w:val="24"/>
          <w:szCs w:val="24"/>
        </w:rPr>
        <w:t>赵晓彤</w:t>
      </w:r>
      <w:r>
        <w:rPr>
          <w:rFonts w:asciiTheme="minorEastAsia" w:hAnsiTheme="minorEastAsia" w:cs="Times New Roman" w:hint="eastAsia"/>
          <w:sz w:val="24"/>
          <w:szCs w:val="24"/>
        </w:rPr>
        <w:t xml:space="preserve"> </w:t>
      </w:r>
      <w:proofErr w:type="gramStart"/>
      <w:r>
        <w:rPr>
          <w:rFonts w:asciiTheme="minorEastAsia" w:hAnsiTheme="minorEastAsia" w:cs="Times New Roman" w:hint="eastAsia"/>
          <w:sz w:val="24"/>
          <w:szCs w:val="24"/>
        </w:rPr>
        <w:t>论保险</w:t>
      </w:r>
      <w:proofErr w:type="gramEnd"/>
      <w:r>
        <w:rPr>
          <w:rFonts w:asciiTheme="minorEastAsia" w:hAnsiTheme="minorEastAsia" w:cs="Times New Roman" w:hint="eastAsia"/>
          <w:sz w:val="24"/>
          <w:szCs w:val="24"/>
        </w:rPr>
        <w:t>诈骗罪犯罪主体</w:t>
      </w:r>
      <w:r>
        <w:rPr>
          <w:rFonts w:asciiTheme="minorEastAsia" w:hAnsiTheme="minorEastAsia" w:cs="Times New Roman" w:hint="eastAsia"/>
          <w:sz w:val="24"/>
          <w:szCs w:val="24"/>
        </w:rPr>
        <w:t>[D].</w:t>
      </w:r>
      <w:r>
        <w:rPr>
          <w:rFonts w:asciiTheme="minorEastAsia" w:hAnsiTheme="minorEastAsia" w:cs="Times New Roman" w:hint="eastAsia"/>
          <w:sz w:val="24"/>
          <w:szCs w:val="24"/>
        </w:rPr>
        <w:t>苏州大学，</w:t>
      </w:r>
      <w:r>
        <w:rPr>
          <w:rFonts w:asciiTheme="minorEastAsia" w:hAnsiTheme="minorEastAsia" w:cs="Times New Roman" w:hint="eastAsia"/>
          <w:sz w:val="24"/>
          <w:szCs w:val="24"/>
        </w:rPr>
        <w:t>2017.</w:t>
      </w:r>
    </w:p>
    <w:p w14:paraId="1C38490B"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t xml:space="preserve">    </w:t>
      </w:r>
    </w:p>
    <w:p w14:paraId="3656E644" w14:textId="77777777" w:rsidR="0015540B" w:rsidRDefault="002941E5">
      <w:pPr>
        <w:spacing w:line="440" w:lineRule="atLeast"/>
        <w:jc w:val="left"/>
        <w:rPr>
          <w:rFonts w:asciiTheme="minorEastAsia" w:hAnsiTheme="minorEastAsia" w:cs="Times New Roman"/>
          <w:sz w:val="24"/>
          <w:szCs w:val="24"/>
        </w:rPr>
      </w:pPr>
      <w:r>
        <w:rPr>
          <w:rFonts w:asciiTheme="minorEastAsia" w:hAnsiTheme="minorEastAsia" w:cs="Times New Roman"/>
          <w:sz w:val="24"/>
          <w:szCs w:val="24"/>
        </w:rPr>
        <w:t>-</w:t>
      </w:r>
    </w:p>
    <w:sectPr w:rsidR="0015540B">
      <w:headerReference w:type="default" r:id="rId1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371E" w14:textId="77777777" w:rsidR="002941E5" w:rsidRDefault="002941E5">
      <w:r>
        <w:separator/>
      </w:r>
    </w:p>
  </w:endnote>
  <w:endnote w:type="continuationSeparator" w:id="0">
    <w:p w14:paraId="4F08FC7A" w14:textId="77777777" w:rsidR="002941E5" w:rsidRDefault="0029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66350"/>
    </w:sdtPr>
    <w:sdtEndPr/>
    <w:sdtContent>
      <w:p w14:paraId="076B8FD8" w14:textId="77777777" w:rsidR="0015540B" w:rsidRDefault="002941E5">
        <w:pPr>
          <w:pStyle w:val="a5"/>
          <w:jc w:val="center"/>
        </w:pPr>
        <w:r>
          <w:fldChar w:fldCharType="begin"/>
        </w:r>
        <w:r>
          <w:instrText>PAGE   \* MERGEFORMAT</w:instrText>
        </w:r>
        <w:r>
          <w:fldChar w:fldCharType="separate"/>
        </w:r>
        <w:r>
          <w:rPr>
            <w:lang w:val="zh-CN"/>
          </w:rPr>
          <w:t>2</w:t>
        </w:r>
        <w:r>
          <w:rPr>
            <w:lang w:val="zh-CN"/>
          </w:rPr>
          <w:t>5</w:t>
        </w:r>
        <w:r>
          <w:fldChar w:fldCharType="end"/>
        </w:r>
      </w:p>
    </w:sdtContent>
  </w:sdt>
  <w:p w14:paraId="4479FB0E" w14:textId="77777777" w:rsidR="0015540B" w:rsidRDefault="0015540B">
    <w:pPr>
      <w:pStyle w:val="a5"/>
    </w:pPr>
  </w:p>
  <w:p w14:paraId="16A11AA9" w14:textId="77777777" w:rsidR="0015540B" w:rsidRDefault="001554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90BE" w14:textId="77777777" w:rsidR="002941E5" w:rsidRDefault="002941E5">
      <w:r>
        <w:separator/>
      </w:r>
    </w:p>
  </w:footnote>
  <w:footnote w:type="continuationSeparator" w:id="0">
    <w:p w14:paraId="1ACB2F77" w14:textId="77777777" w:rsidR="002941E5" w:rsidRDefault="0029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6440" w14:textId="62962629" w:rsidR="0015540B" w:rsidRDefault="002941E5">
    <w:pPr>
      <w:pStyle w:val="a7"/>
    </w:pPr>
    <w:r>
      <w:t>成都</w:t>
    </w:r>
    <w:r w:rsidR="00C91DC1">
      <w:rPr>
        <w:rFonts w:hint="eastAsia"/>
      </w:rPr>
      <w:t>大学</w:t>
    </w:r>
    <w:r>
      <w:t>毕业论文（设计）</w:t>
    </w:r>
  </w:p>
  <w:p w14:paraId="2623D05F" w14:textId="77777777" w:rsidR="0015540B" w:rsidRDefault="0015540B">
    <w:pPr>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0NbI0MDIwMTcwNDJU0lEKTi0uzszPAykwrAUA90tdtCwAAAA="/>
  </w:docVars>
  <w:rsids>
    <w:rsidRoot w:val="00325A83"/>
    <w:rsid w:val="8F7E3BA0"/>
    <w:rsid w:val="973F2FF1"/>
    <w:rsid w:val="97FF40A3"/>
    <w:rsid w:val="9D4B2B50"/>
    <w:rsid w:val="9E6BFC37"/>
    <w:rsid w:val="9FF3F711"/>
    <w:rsid w:val="9FFE70BD"/>
    <w:rsid w:val="A79F21DA"/>
    <w:rsid w:val="AD4FFFA8"/>
    <w:rsid w:val="AFFFFEC6"/>
    <w:rsid w:val="B5DB0A0C"/>
    <w:rsid w:val="B5FBF568"/>
    <w:rsid w:val="B5FF89E3"/>
    <w:rsid w:val="BAF5F121"/>
    <w:rsid w:val="BB8739A9"/>
    <w:rsid w:val="BBFFA334"/>
    <w:rsid w:val="BD674CCA"/>
    <w:rsid w:val="BDBDEF7B"/>
    <w:rsid w:val="BF7A1157"/>
    <w:rsid w:val="BFED14C9"/>
    <w:rsid w:val="BFFEA808"/>
    <w:rsid w:val="D3DF4F3A"/>
    <w:rsid w:val="DBD2B276"/>
    <w:rsid w:val="DF7FAFF4"/>
    <w:rsid w:val="EF7F0049"/>
    <w:rsid w:val="EF9DC7E5"/>
    <w:rsid w:val="F2FE0830"/>
    <w:rsid w:val="F36F4FAC"/>
    <w:rsid w:val="F53FC2CB"/>
    <w:rsid w:val="F5C65F63"/>
    <w:rsid w:val="F72FFB00"/>
    <w:rsid w:val="F7795B63"/>
    <w:rsid w:val="F7F94E35"/>
    <w:rsid w:val="FB7E3CAE"/>
    <w:rsid w:val="FC5FA960"/>
    <w:rsid w:val="FDBFA29C"/>
    <w:rsid w:val="FEF6DA1A"/>
    <w:rsid w:val="FEFFD9D4"/>
    <w:rsid w:val="FF77C7A7"/>
    <w:rsid w:val="FF7FB593"/>
    <w:rsid w:val="FFBF272D"/>
    <w:rsid w:val="FFBFF701"/>
    <w:rsid w:val="FFCA88A3"/>
    <w:rsid w:val="FFDAE7F5"/>
    <w:rsid w:val="FFFC2394"/>
    <w:rsid w:val="00000B02"/>
    <w:rsid w:val="00001A0D"/>
    <w:rsid w:val="00004200"/>
    <w:rsid w:val="0000486D"/>
    <w:rsid w:val="000052FC"/>
    <w:rsid w:val="00010137"/>
    <w:rsid w:val="00010493"/>
    <w:rsid w:val="00011C6E"/>
    <w:rsid w:val="00012609"/>
    <w:rsid w:val="00014F6B"/>
    <w:rsid w:val="00015ABF"/>
    <w:rsid w:val="00015F26"/>
    <w:rsid w:val="00016699"/>
    <w:rsid w:val="00017C8C"/>
    <w:rsid w:val="00020045"/>
    <w:rsid w:val="000202B0"/>
    <w:rsid w:val="00023149"/>
    <w:rsid w:val="0002502C"/>
    <w:rsid w:val="00026A15"/>
    <w:rsid w:val="00027C4E"/>
    <w:rsid w:val="000314DE"/>
    <w:rsid w:val="00033AE2"/>
    <w:rsid w:val="00033EC2"/>
    <w:rsid w:val="00035495"/>
    <w:rsid w:val="00035C5D"/>
    <w:rsid w:val="00035CF3"/>
    <w:rsid w:val="00037E6C"/>
    <w:rsid w:val="00044C96"/>
    <w:rsid w:val="0004583A"/>
    <w:rsid w:val="000511E2"/>
    <w:rsid w:val="0005496B"/>
    <w:rsid w:val="000556DB"/>
    <w:rsid w:val="00063D4B"/>
    <w:rsid w:val="00065077"/>
    <w:rsid w:val="000653AC"/>
    <w:rsid w:val="00066A19"/>
    <w:rsid w:val="000766D7"/>
    <w:rsid w:val="000811EC"/>
    <w:rsid w:val="00081E99"/>
    <w:rsid w:val="000843EC"/>
    <w:rsid w:val="000855AE"/>
    <w:rsid w:val="000860C3"/>
    <w:rsid w:val="00086C4C"/>
    <w:rsid w:val="000903B7"/>
    <w:rsid w:val="00092047"/>
    <w:rsid w:val="00093C96"/>
    <w:rsid w:val="0009448F"/>
    <w:rsid w:val="000959A7"/>
    <w:rsid w:val="00096C68"/>
    <w:rsid w:val="000972C6"/>
    <w:rsid w:val="00097D84"/>
    <w:rsid w:val="000A265D"/>
    <w:rsid w:val="000A3CBE"/>
    <w:rsid w:val="000A40D0"/>
    <w:rsid w:val="000A4183"/>
    <w:rsid w:val="000A5098"/>
    <w:rsid w:val="000A678A"/>
    <w:rsid w:val="000A7320"/>
    <w:rsid w:val="000B4B04"/>
    <w:rsid w:val="000B5568"/>
    <w:rsid w:val="000B71FD"/>
    <w:rsid w:val="000B764D"/>
    <w:rsid w:val="000C2F55"/>
    <w:rsid w:val="000C486A"/>
    <w:rsid w:val="000C57D1"/>
    <w:rsid w:val="000C67B4"/>
    <w:rsid w:val="000C67DB"/>
    <w:rsid w:val="000C76BA"/>
    <w:rsid w:val="000D0AE0"/>
    <w:rsid w:val="000D1A00"/>
    <w:rsid w:val="000D26BD"/>
    <w:rsid w:val="000D3C3C"/>
    <w:rsid w:val="000D48C8"/>
    <w:rsid w:val="000D522F"/>
    <w:rsid w:val="000D5E9D"/>
    <w:rsid w:val="000D7B09"/>
    <w:rsid w:val="000E2596"/>
    <w:rsid w:val="000E36FB"/>
    <w:rsid w:val="000E434D"/>
    <w:rsid w:val="000E4FCE"/>
    <w:rsid w:val="000F0112"/>
    <w:rsid w:val="000F429F"/>
    <w:rsid w:val="000F6F61"/>
    <w:rsid w:val="00103E92"/>
    <w:rsid w:val="001048D2"/>
    <w:rsid w:val="00105116"/>
    <w:rsid w:val="001104BD"/>
    <w:rsid w:val="00111C15"/>
    <w:rsid w:val="001120C4"/>
    <w:rsid w:val="00116C68"/>
    <w:rsid w:val="00120F34"/>
    <w:rsid w:val="00121D56"/>
    <w:rsid w:val="00123C69"/>
    <w:rsid w:val="00123C9B"/>
    <w:rsid w:val="00124320"/>
    <w:rsid w:val="0012587C"/>
    <w:rsid w:val="0013393C"/>
    <w:rsid w:val="00133A37"/>
    <w:rsid w:val="00134518"/>
    <w:rsid w:val="001347AA"/>
    <w:rsid w:val="00137285"/>
    <w:rsid w:val="00137571"/>
    <w:rsid w:val="00140862"/>
    <w:rsid w:val="0014200A"/>
    <w:rsid w:val="0014206C"/>
    <w:rsid w:val="00152FD8"/>
    <w:rsid w:val="00154895"/>
    <w:rsid w:val="0015540B"/>
    <w:rsid w:val="00160CB5"/>
    <w:rsid w:val="00160D20"/>
    <w:rsid w:val="001623E1"/>
    <w:rsid w:val="00164D04"/>
    <w:rsid w:val="00166C16"/>
    <w:rsid w:val="00173593"/>
    <w:rsid w:val="00174FB1"/>
    <w:rsid w:val="0017639B"/>
    <w:rsid w:val="0017773D"/>
    <w:rsid w:val="001814F5"/>
    <w:rsid w:val="00182149"/>
    <w:rsid w:val="00182484"/>
    <w:rsid w:val="00182805"/>
    <w:rsid w:val="00186080"/>
    <w:rsid w:val="001867C4"/>
    <w:rsid w:val="00186CD3"/>
    <w:rsid w:val="0019356E"/>
    <w:rsid w:val="001968A3"/>
    <w:rsid w:val="00197646"/>
    <w:rsid w:val="00197B29"/>
    <w:rsid w:val="001A3DB1"/>
    <w:rsid w:val="001A3F61"/>
    <w:rsid w:val="001A5B5D"/>
    <w:rsid w:val="001A7BF2"/>
    <w:rsid w:val="001B190B"/>
    <w:rsid w:val="001B2062"/>
    <w:rsid w:val="001B4D8C"/>
    <w:rsid w:val="001B578A"/>
    <w:rsid w:val="001B662C"/>
    <w:rsid w:val="001B74D1"/>
    <w:rsid w:val="001C0463"/>
    <w:rsid w:val="001C3BCD"/>
    <w:rsid w:val="001D3066"/>
    <w:rsid w:val="001D492E"/>
    <w:rsid w:val="001D528A"/>
    <w:rsid w:val="001E499C"/>
    <w:rsid w:val="001F028E"/>
    <w:rsid w:val="001F0CF5"/>
    <w:rsid w:val="001F1B3D"/>
    <w:rsid w:val="001F7694"/>
    <w:rsid w:val="001F7D84"/>
    <w:rsid w:val="002011F6"/>
    <w:rsid w:val="002016C0"/>
    <w:rsid w:val="00201FA3"/>
    <w:rsid w:val="00204A4E"/>
    <w:rsid w:val="00207382"/>
    <w:rsid w:val="002108F7"/>
    <w:rsid w:val="00215208"/>
    <w:rsid w:val="002158B9"/>
    <w:rsid w:val="0021708F"/>
    <w:rsid w:val="00217E9A"/>
    <w:rsid w:val="00221320"/>
    <w:rsid w:val="0022175E"/>
    <w:rsid w:val="002246F0"/>
    <w:rsid w:val="00224EDB"/>
    <w:rsid w:val="0022559B"/>
    <w:rsid w:val="002266B9"/>
    <w:rsid w:val="00231CBD"/>
    <w:rsid w:val="002349D9"/>
    <w:rsid w:val="00235876"/>
    <w:rsid w:val="0023620F"/>
    <w:rsid w:val="00236488"/>
    <w:rsid w:val="00236C36"/>
    <w:rsid w:val="00240337"/>
    <w:rsid w:val="00240361"/>
    <w:rsid w:val="00242382"/>
    <w:rsid w:val="00243037"/>
    <w:rsid w:val="00243FC7"/>
    <w:rsid w:val="0024688F"/>
    <w:rsid w:val="00254EC6"/>
    <w:rsid w:val="00257719"/>
    <w:rsid w:val="0026158F"/>
    <w:rsid w:val="002653E1"/>
    <w:rsid w:val="0026740B"/>
    <w:rsid w:val="002702EA"/>
    <w:rsid w:val="00273CCD"/>
    <w:rsid w:val="00276DB2"/>
    <w:rsid w:val="002834E1"/>
    <w:rsid w:val="00283DA8"/>
    <w:rsid w:val="0028450B"/>
    <w:rsid w:val="00285154"/>
    <w:rsid w:val="00285538"/>
    <w:rsid w:val="002856E9"/>
    <w:rsid w:val="00286D83"/>
    <w:rsid w:val="002903B8"/>
    <w:rsid w:val="00293179"/>
    <w:rsid w:val="002941E5"/>
    <w:rsid w:val="00297F21"/>
    <w:rsid w:val="002A2BC4"/>
    <w:rsid w:val="002A3265"/>
    <w:rsid w:val="002A5117"/>
    <w:rsid w:val="002A6E76"/>
    <w:rsid w:val="002B1845"/>
    <w:rsid w:val="002B2D22"/>
    <w:rsid w:val="002B36E6"/>
    <w:rsid w:val="002B3C08"/>
    <w:rsid w:val="002B564D"/>
    <w:rsid w:val="002B7BD4"/>
    <w:rsid w:val="002C2F6B"/>
    <w:rsid w:val="002C4C72"/>
    <w:rsid w:val="002C5CE5"/>
    <w:rsid w:val="002C6AEF"/>
    <w:rsid w:val="002C751E"/>
    <w:rsid w:val="002D0C8A"/>
    <w:rsid w:val="002D26A8"/>
    <w:rsid w:val="002D3AFA"/>
    <w:rsid w:val="002E42AD"/>
    <w:rsid w:val="002E6C63"/>
    <w:rsid w:val="002E767F"/>
    <w:rsid w:val="002F2181"/>
    <w:rsid w:val="002F3831"/>
    <w:rsid w:val="002F39D4"/>
    <w:rsid w:val="002F3CFD"/>
    <w:rsid w:val="002F3F29"/>
    <w:rsid w:val="002F5738"/>
    <w:rsid w:val="002F5937"/>
    <w:rsid w:val="002F6B7E"/>
    <w:rsid w:val="00303D22"/>
    <w:rsid w:val="00305AD0"/>
    <w:rsid w:val="003119E0"/>
    <w:rsid w:val="00313177"/>
    <w:rsid w:val="003143D4"/>
    <w:rsid w:val="00316B5A"/>
    <w:rsid w:val="0032301D"/>
    <w:rsid w:val="00325A83"/>
    <w:rsid w:val="00326997"/>
    <w:rsid w:val="0033164D"/>
    <w:rsid w:val="00332C2C"/>
    <w:rsid w:val="0033352B"/>
    <w:rsid w:val="00334286"/>
    <w:rsid w:val="0033796D"/>
    <w:rsid w:val="00342DFC"/>
    <w:rsid w:val="003452D4"/>
    <w:rsid w:val="003462F9"/>
    <w:rsid w:val="003475EB"/>
    <w:rsid w:val="003511FF"/>
    <w:rsid w:val="00352A26"/>
    <w:rsid w:val="0035392C"/>
    <w:rsid w:val="00357047"/>
    <w:rsid w:val="00363205"/>
    <w:rsid w:val="00364A6D"/>
    <w:rsid w:val="00370B54"/>
    <w:rsid w:val="00371FD7"/>
    <w:rsid w:val="00376845"/>
    <w:rsid w:val="00376A98"/>
    <w:rsid w:val="00376E80"/>
    <w:rsid w:val="0037719B"/>
    <w:rsid w:val="00380311"/>
    <w:rsid w:val="00380E7A"/>
    <w:rsid w:val="00382105"/>
    <w:rsid w:val="003829F9"/>
    <w:rsid w:val="003833A1"/>
    <w:rsid w:val="00383572"/>
    <w:rsid w:val="00386CB6"/>
    <w:rsid w:val="00387330"/>
    <w:rsid w:val="0039015C"/>
    <w:rsid w:val="003903B5"/>
    <w:rsid w:val="00392A3E"/>
    <w:rsid w:val="00395ADB"/>
    <w:rsid w:val="00395FF3"/>
    <w:rsid w:val="003A0BC2"/>
    <w:rsid w:val="003A1016"/>
    <w:rsid w:val="003A3A22"/>
    <w:rsid w:val="003A4A49"/>
    <w:rsid w:val="003A559C"/>
    <w:rsid w:val="003A60C2"/>
    <w:rsid w:val="003A64F1"/>
    <w:rsid w:val="003B63DF"/>
    <w:rsid w:val="003B6B80"/>
    <w:rsid w:val="003C1FE8"/>
    <w:rsid w:val="003C2291"/>
    <w:rsid w:val="003C2B7E"/>
    <w:rsid w:val="003C41FB"/>
    <w:rsid w:val="003C5066"/>
    <w:rsid w:val="003D3335"/>
    <w:rsid w:val="003D33CE"/>
    <w:rsid w:val="003D6EBB"/>
    <w:rsid w:val="003E3460"/>
    <w:rsid w:val="003E48D2"/>
    <w:rsid w:val="003F17A5"/>
    <w:rsid w:val="003F2D77"/>
    <w:rsid w:val="003F4CE2"/>
    <w:rsid w:val="004000F6"/>
    <w:rsid w:val="00406D14"/>
    <w:rsid w:val="0041023C"/>
    <w:rsid w:val="00411807"/>
    <w:rsid w:val="004122E0"/>
    <w:rsid w:val="00413470"/>
    <w:rsid w:val="0041544B"/>
    <w:rsid w:val="00416548"/>
    <w:rsid w:val="00416EF0"/>
    <w:rsid w:val="004173EA"/>
    <w:rsid w:val="00420593"/>
    <w:rsid w:val="00420AED"/>
    <w:rsid w:val="00422884"/>
    <w:rsid w:val="00422D00"/>
    <w:rsid w:val="00423C86"/>
    <w:rsid w:val="004266BE"/>
    <w:rsid w:val="004267DD"/>
    <w:rsid w:val="00431FCD"/>
    <w:rsid w:val="004407E9"/>
    <w:rsid w:val="004426B2"/>
    <w:rsid w:val="00443B56"/>
    <w:rsid w:val="0044456E"/>
    <w:rsid w:val="00446795"/>
    <w:rsid w:val="00446C3D"/>
    <w:rsid w:val="00447CE8"/>
    <w:rsid w:val="00452EE5"/>
    <w:rsid w:val="004554FD"/>
    <w:rsid w:val="004562B6"/>
    <w:rsid w:val="004570F2"/>
    <w:rsid w:val="00460097"/>
    <w:rsid w:val="00463981"/>
    <w:rsid w:val="0046402D"/>
    <w:rsid w:val="00465717"/>
    <w:rsid w:val="00467630"/>
    <w:rsid w:val="00467827"/>
    <w:rsid w:val="00467C92"/>
    <w:rsid w:val="00471B09"/>
    <w:rsid w:val="00483F21"/>
    <w:rsid w:val="00492315"/>
    <w:rsid w:val="004928B7"/>
    <w:rsid w:val="00492F4F"/>
    <w:rsid w:val="004950A7"/>
    <w:rsid w:val="00495A7A"/>
    <w:rsid w:val="00495E43"/>
    <w:rsid w:val="004A20A9"/>
    <w:rsid w:val="004A299B"/>
    <w:rsid w:val="004A3AB6"/>
    <w:rsid w:val="004A4C85"/>
    <w:rsid w:val="004A4D20"/>
    <w:rsid w:val="004A683B"/>
    <w:rsid w:val="004B2E86"/>
    <w:rsid w:val="004B3713"/>
    <w:rsid w:val="004B6600"/>
    <w:rsid w:val="004C6E27"/>
    <w:rsid w:val="004C7C19"/>
    <w:rsid w:val="004D0B86"/>
    <w:rsid w:val="004D2931"/>
    <w:rsid w:val="004D2E95"/>
    <w:rsid w:val="004D51F4"/>
    <w:rsid w:val="004E0BE4"/>
    <w:rsid w:val="004E0EF1"/>
    <w:rsid w:val="004E16BC"/>
    <w:rsid w:val="004E16CB"/>
    <w:rsid w:val="004E358C"/>
    <w:rsid w:val="004E430D"/>
    <w:rsid w:val="004E49CE"/>
    <w:rsid w:val="004E4E1E"/>
    <w:rsid w:val="004E66FF"/>
    <w:rsid w:val="004E70DF"/>
    <w:rsid w:val="004E7FD4"/>
    <w:rsid w:val="004F245A"/>
    <w:rsid w:val="004F2777"/>
    <w:rsid w:val="004F4A8F"/>
    <w:rsid w:val="004F670B"/>
    <w:rsid w:val="00503374"/>
    <w:rsid w:val="00503F30"/>
    <w:rsid w:val="00504E7F"/>
    <w:rsid w:val="005101CE"/>
    <w:rsid w:val="00510E8F"/>
    <w:rsid w:val="00511250"/>
    <w:rsid w:val="00513811"/>
    <w:rsid w:val="00513D56"/>
    <w:rsid w:val="00514628"/>
    <w:rsid w:val="00515394"/>
    <w:rsid w:val="0051595E"/>
    <w:rsid w:val="0052398C"/>
    <w:rsid w:val="00524758"/>
    <w:rsid w:val="00525BB2"/>
    <w:rsid w:val="00526C98"/>
    <w:rsid w:val="00526ED5"/>
    <w:rsid w:val="005273AC"/>
    <w:rsid w:val="00533AE0"/>
    <w:rsid w:val="005358B5"/>
    <w:rsid w:val="00537C20"/>
    <w:rsid w:val="00541ADF"/>
    <w:rsid w:val="00541D0F"/>
    <w:rsid w:val="00544626"/>
    <w:rsid w:val="00546030"/>
    <w:rsid w:val="0055049E"/>
    <w:rsid w:val="005504EA"/>
    <w:rsid w:val="00551197"/>
    <w:rsid w:val="00552B8A"/>
    <w:rsid w:val="00555821"/>
    <w:rsid w:val="00560460"/>
    <w:rsid w:val="005648E0"/>
    <w:rsid w:val="00564B2F"/>
    <w:rsid w:val="005661DC"/>
    <w:rsid w:val="00566A05"/>
    <w:rsid w:val="00566E73"/>
    <w:rsid w:val="00567214"/>
    <w:rsid w:val="00567288"/>
    <w:rsid w:val="005711F0"/>
    <w:rsid w:val="00572537"/>
    <w:rsid w:val="00572878"/>
    <w:rsid w:val="00574AE4"/>
    <w:rsid w:val="005761CF"/>
    <w:rsid w:val="00576A14"/>
    <w:rsid w:val="005814B9"/>
    <w:rsid w:val="005865A3"/>
    <w:rsid w:val="00587207"/>
    <w:rsid w:val="005904BC"/>
    <w:rsid w:val="0059052F"/>
    <w:rsid w:val="00592759"/>
    <w:rsid w:val="00592E68"/>
    <w:rsid w:val="0059504D"/>
    <w:rsid w:val="005950D1"/>
    <w:rsid w:val="00595E30"/>
    <w:rsid w:val="00597448"/>
    <w:rsid w:val="005A07BB"/>
    <w:rsid w:val="005A1A37"/>
    <w:rsid w:val="005A5A3B"/>
    <w:rsid w:val="005A5E75"/>
    <w:rsid w:val="005B07B6"/>
    <w:rsid w:val="005B0DAE"/>
    <w:rsid w:val="005B0E53"/>
    <w:rsid w:val="005B0F41"/>
    <w:rsid w:val="005B130A"/>
    <w:rsid w:val="005B3913"/>
    <w:rsid w:val="005B7BA0"/>
    <w:rsid w:val="005C30C9"/>
    <w:rsid w:val="005C5524"/>
    <w:rsid w:val="005C5543"/>
    <w:rsid w:val="005C5C91"/>
    <w:rsid w:val="005C6690"/>
    <w:rsid w:val="005C7616"/>
    <w:rsid w:val="005C7640"/>
    <w:rsid w:val="005D144A"/>
    <w:rsid w:val="005D3AB1"/>
    <w:rsid w:val="005D5118"/>
    <w:rsid w:val="005D6695"/>
    <w:rsid w:val="005E0A94"/>
    <w:rsid w:val="005E44F8"/>
    <w:rsid w:val="005E64F4"/>
    <w:rsid w:val="005E796C"/>
    <w:rsid w:val="005F0484"/>
    <w:rsid w:val="005F4446"/>
    <w:rsid w:val="005F5187"/>
    <w:rsid w:val="005F53EB"/>
    <w:rsid w:val="005F6FAD"/>
    <w:rsid w:val="006006D0"/>
    <w:rsid w:val="006027D8"/>
    <w:rsid w:val="00602E20"/>
    <w:rsid w:val="00602F31"/>
    <w:rsid w:val="0061078B"/>
    <w:rsid w:val="006131BF"/>
    <w:rsid w:val="006150CE"/>
    <w:rsid w:val="006151D1"/>
    <w:rsid w:val="006159C5"/>
    <w:rsid w:val="00616612"/>
    <w:rsid w:val="00620BEF"/>
    <w:rsid w:val="0062363E"/>
    <w:rsid w:val="00624611"/>
    <w:rsid w:val="00624A38"/>
    <w:rsid w:val="00626229"/>
    <w:rsid w:val="00627D43"/>
    <w:rsid w:val="00631385"/>
    <w:rsid w:val="00636EE8"/>
    <w:rsid w:val="006401E4"/>
    <w:rsid w:val="0064098C"/>
    <w:rsid w:val="0064245E"/>
    <w:rsid w:val="00643394"/>
    <w:rsid w:val="00643B14"/>
    <w:rsid w:val="00643F00"/>
    <w:rsid w:val="00647794"/>
    <w:rsid w:val="00647CA3"/>
    <w:rsid w:val="0065072E"/>
    <w:rsid w:val="00650AF1"/>
    <w:rsid w:val="00651B3B"/>
    <w:rsid w:val="0065298F"/>
    <w:rsid w:val="00653348"/>
    <w:rsid w:val="00653C8F"/>
    <w:rsid w:val="00653EAC"/>
    <w:rsid w:val="006545EB"/>
    <w:rsid w:val="00655B34"/>
    <w:rsid w:val="00656301"/>
    <w:rsid w:val="006567FD"/>
    <w:rsid w:val="006629BF"/>
    <w:rsid w:val="00670BAB"/>
    <w:rsid w:val="00672424"/>
    <w:rsid w:val="00673ED2"/>
    <w:rsid w:val="006743D6"/>
    <w:rsid w:val="0067781E"/>
    <w:rsid w:val="006778EC"/>
    <w:rsid w:val="006860DF"/>
    <w:rsid w:val="00686EAA"/>
    <w:rsid w:val="006900CC"/>
    <w:rsid w:val="00691690"/>
    <w:rsid w:val="0069372C"/>
    <w:rsid w:val="0069620C"/>
    <w:rsid w:val="00696392"/>
    <w:rsid w:val="00696D0A"/>
    <w:rsid w:val="006970B4"/>
    <w:rsid w:val="006A015E"/>
    <w:rsid w:val="006A1E1B"/>
    <w:rsid w:val="006A20FB"/>
    <w:rsid w:val="006A47B9"/>
    <w:rsid w:val="006B0096"/>
    <w:rsid w:val="006B10FC"/>
    <w:rsid w:val="006B2AED"/>
    <w:rsid w:val="006B5899"/>
    <w:rsid w:val="006B58F2"/>
    <w:rsid w:val="006B5CA6"/>
    <w:rsid w:val="006B7724"/>
    <w:rsid w:val="006C1494"/>
    <w:rsid w:val="006C2EF4"/>
    <w:rsid w:val="006C53E3"/>
    <w:rsid w:val="006D0518"/>
    <w:rsid w:val="006D1615"/>
    <w:rsid w:val="006D48BC"/>
    <w:rsid w:val="006D6E59"/>
    <w:rsid w:val="006D7435"/>
    <w:rsid w:val="006D7856"/>
    <w:rsid w:val="006E08EB"/>
    <w:rsid w:val="006E1EE8"/>
    <w:rsid w:val="006E6B28"/>
    <w:rsid w:val="006F0FAD"/>
    <w:rsid w:val="006F11CB"/>
    <w:rsid w:val="006F1298"/>
    <w:rsid w:val="006F3DD2"/>
    <w:rsid w:val="006F410A"/>
    <w:rsid w:val="006F5EFB"/>
    <w:rsid w:val="006F7DC4"/>
    <w:rsid w:val="0070389E"/>
    <w:rsid w:val="00705802"/>
    <w:rsid w:val="007060A1"/>
    <w:rsid w:val="00707C8A"/>
    <w:rsid w:val="00711826"/>
    <w:rsid w:val="00711D3F"/>
    <w:rsid w:val="00712534"/>
    <w:rsid w:val="00712580"/>
    <w:rsid w:val="007161A5"/>
    <w:rsid w:val="00716FD9"/>
    <w:rsid w:val="00717B6C"/>
    <w:rsid w:val="00717F74"/>
    <w:rsid w:val="0072090D"/>
    <w:rsid w:val="0072500A"/>
    <w:rsid w:val="00730A4D"/>
    <w:rsid w:val="007318E7"/>
    <w:rsid w:val="00733103"/>
    <w:rsid w:val="00733833"/>
    <w:rsid w:val="00733ACD"/>
    <w:rsid w:val="00735A30"/>
    <w:rsid w:val="007373DA"/>
    <w:rsid w:val="00737A34"/>
    <w:rsid w:val="00737A47"/>
    <w:rsid w:val="0074015A"/>
    <w:rsid w:val="0074253E"/>
    <w:rsid w:val="00744103"/>
    <w:rsid w:val="00753A1A"/>
    <w:rsid w:val="007545C3"/>
    <w:rsid w:val="00756EC0"/>
    <w:rsid w:val="0076449F"/>
    <w:rsid w:val="0076728D"/>
    <w:rsid w:val="00772F6B"/>
    <w:rsid w:val="007779C5"/>
    <w:rsid w:val="00780016"/>
    <w:rsid w:val="007851B3"/>
    <w:rsid w:val="007875E4"/>
    <w:rsid w:val="007878E9"/>
    <w:rsid w:val="0079099C"/>
    <w:rsid w:val="00790B53"/>
    <w:rsid w:val="007917F8"/>
    <w:rsid w:val="007924ED"/>
    <w:rsid w:val="00792511"/>
    <w:rsid w:val="0079294F"/>
    <w:rsid w:val="00794042"/>
    <w:rsid w:val="007967BA"/>
    <w:rsid w:val="007A0954"/>
    <w:rsid w:val="007A1FFA"/>
    <w:rsid w:val="007A38D1"/>
    <w:rsid w:val="007A4D14"/>
    <w:rsid w:val="007A5A1D"/>
    <w:rsid w:val="007A70F4"/>
    <w:rsid w:val="007B11CF"/>
    <w:rsid w:val="007C0E42"/>
    <w:rsid w:val="007C13FA"/>
    <w:rsid w:val="007C1E01"/>
    <w:rsid w:val="007C2AA7"/>
    <w:rsid w:val="007C7280"/>
    <w:rsid w:val="007C7F21"/>
    <w:rsid w:val="007D09FF"/>
    <w:rsid w:val="007D0BAC"/>
    <w:rsid w:val="007D16C2"/>
    <w:rsid w:val="007D25E0"/>
    <w:rsid w:val="007D4B52"/>
    <w:rsid w:val="007D5285"/>
    <w:rsid w:val="007D52EA"/>
    <w:rsid w:val="007D7AFE"/>
    <w:rsid w:val="007E132D"/>
    <w:rsid w:val="007E5920"/>
    <w:rsid w:val="007F0973"/>
    <w:rsid w:val="007F2CCD"/>
    <w:rsid w:val="007F2F6B"/>
    <w:rsid w:val="007F6D61"/>
    <w:rsid w:val="007F7CF2"/>
    <w:rsid w:val="00802B4F"/>
    <w:rsid w:val="00802C47"/>
    <w:rsid w:val="0080393A"/>
    <w:rsid w:val="008056F6"/>
    <w:rsid w:val="00805B87"/>
    <w:rsid w:val="008068EF"/>
    <w:rsid w:val="00811661"/>
    <w:rsid w:val="00812CBF"/>
    <w:rsid w:val="00813D1C"/>
    <w:rsid w:val="008148DD"/>
    <w:rsid w:val="00815A96"/>
    <w:rsid w:val="008201A2"/>
    <w:rsid w:val="00826BDB"/>
    <w:rsid w:val="00833490"/>
    <w:rsid w:val="00834B5E"/>
    <w:rsid w:val="0083799A"/>
    <w:rsid w:val="00837EF8"/>
    <w:rsid w:val="00840429"/>
    <w:rsid w:val="00840903"/>
    <w:rsid w:val="00840FB1"/>
    <w:rsid w:val="00842A8A"/>
    <w:rsid w:val="008433D4"/>
    <w:rsid w:val="0084483C"/>
    <w:rsid w:val="0084522C"/>
    <w:rsid w:val="00845413"/>
    <w:rsid w:val="00845DCF"/>
    <w:rsid w:val="00847E91"/>
    <w:rsid w:val="008547D9"/>
    <w:rsid w:val="008549F9"/>
    <w:rsid w:val="00861698"/>
    <w:rsid w:val="00861ADF"/>
    <w:rsid w:val="00866C97"/>
    <w:rsid w:val="008702C8"/>
    <w:rsid w:val="00870801"/>
    <w:rsid w:val="00873334"/>
    <w:rsid w:val="00873F60"/>
    <w:rsid w:val="00874370"/>
    <w:rsid w:val="00880882"/>
    <w:rsid w:val="0088114B"/>
    <w:rsid w:val="00882FEE"/>
    <w:rsid w:val="00885170"/>
    <w:rsid w:val="0088606D"/>
    <w:rsid w:val="00887FDD"/>
    <w:rsid w:val="008905D2"/>
    <w:rsid w:val="0089068F"/>
    <w:rsid w:val="00890DD9"/>
    <w:rsid w:val="00892967"/>
    <w:rsid w:val="00893B95"/>
    <w:rsid w:val="00895874"/>
    <w:rsid w:val="00896989"/>
    <w:rsid w:val="008977EE"/>
    <w:rsid w:val="008A11DD"/>
    <w:rsid w:val="008A370C"/>
    <w:rsid w:val="008A3AE7"/>
    <w:rsid w:val="008A3BAF"/>
    <w:rsid w:val="008A5243"/>
    <w:rsid w:val="008B0C57"/>
    <w:rsid w:val="008B25BD"/>
    <w:rsid w:val="008B2A92"/>
    <w:rsid w:val="008B3763"/>
    <w:rsid w:val="008B65BD"/>
    <w:rsid w:val="008C2B58"/>
    <w:rsid w:val="008C4213"/>
    <w:rsid w:val="008C44D2"/>
    <w:rsid w:val="008C5287"/>
    <w:rsid w:val="008D00C1"/>
    <w:rsid w:val="008D00C6"/>
    <w:rsid w:val="008D3928"/>
    <w:rsid w:val="008D58D1"/>
    <w:rsid w:val="008D621B"/>
    <w:rsid w:val="008D7153"/>
    <w:rsid w:val="008E0136"/>
    <w:rsid w:val="008E0A47"/>
    <w:rsid w:val="008E1FF1"/>
    <w:rsid w:val="008E514E"/>
    <w:rsid w:val="008E5CFE"/>
    <w:rsid w:val="008E63FA"/>
    <w:rsid w:val="008E7DEA"/>
    <w:rsid w:val="008F2887"/>
    <w:rsid w:val="008F312A"/>
    <w:rsid w:val="008F57A8"/>
    <w:rsid w:val="008F5F89"/>
    <w:rsid w:val="008F6F86"/>
    <w:rsid w:val="008F716F"/>
    <w:rsid w:val="008F7228"/>
    <w:rsid w:val="008F75E7"/>
    <w:rsid w:val="008F7D02"/>
    <w:rsid w:val="00903D19"/>
    <w:rsid w:val="009054AF"/>
    <w:rsid w:val="0090620D"/>
    <w:rsid w:val="00907AFE"/>
    <w:rsid w:val="00910673"/>
    <w:rsid w:val="0091608D"/>
    <w:rsid w:val="00921744"/>
    <w:rsid w:val="00922374"/>
    <w:rsid w:val="00922ED1"/>
    <w:rsid w:val="00924E35"/>
    <w:rsid w:val="0092691A"/>
    <w:rsid w:val="00930A0A"/>
    <w:rsid w:val="00932555"/>
    <w:rsid w:val="009332E2"/>
    <w:rsid w:val="00936CBA"/>
    <w:rsid w:val="00940A7F"/>
    <w:rsid w:val="00940C90"/>
    <w:rsid w:val="00941703"/>
    <w:rsid w:val="00941D0C"/>
    <w:rsid w:val="00942FB2"/>
    <w:rsid w:val="00946268"/>
    <w:rsid w:val="00947512"/>
    <w:rsid w:val="00950ED1"/>
    <w:rsid w:val="0095426A"/>
    <w:rsid w:val="00954DB6"/>
    <w:rsid w:val="00957017"/>
    <w:rsid w:val="009612AB"/>
    <w:rsid w:val="0096393D"/>
    <w:rsid w:val="00967A37"/>
    <w:rsid w:val="009730E9"/>
    <w:rsid w:val="0097519B"/>
    <w:rsid w:val="009754EF"/>
    <w:rsid w:val="009757CA"/>
    <w:rsid w:val="00977716"/>
    <w:rsid w:val="009802DF"/>
    <w:rsid w:val="009806FD"/>
    <w:rsid w:val="009856E5"/>
    <w:rsid w:val="00985F06"/>
    <w:rsid w:val="00986595"/>
    <w:rsid w:val="00990240"/>
    <w:rsid w:val="00992645"/>
    <w:rsid w:val="0099528A"/>
    <w:rsid w:val="009967BE"/>
    <w:rsid w:val="00996E62"/>
    <w:rsid w:val="009A0470"/>
    <w:rsid w:val="009A2F16"/>
    <w:rsid w:val="009A319C"/>
    <w:rsid w:val="009A38A2"/>
    <w:rsid w:val="009B1B4B"/>
    <w:rsid w:val="009B29E1"/>
    <w:rsid w:val="009B4A34"/>
    <w:rsid w:val="009B5E85"/>
    <w:rsid w:val="009C15E2"/>
    <w:rsid w:val="009C3145"/>
    <w:rsid w:val="009C3A8D"/>
    <w:rsid w:val="009C440C"/>
    <w:rsid w:val="009C7700"/>
    <w:rsid w:val="009D0794"/>
    <w:rsid w:val="009D0D38"/>
    <w:rsid w:val="009D37DD"/>
    <w:rsid w:val="009D3C32"/>
    <w:rsid w:val="009D43C0"/>
    <w:rsid w:val="009D4D40"/>
    <w:rsid w:val="009E5561"/>
    <w:rsid w:val="009E5F47"/>
    <w:rsid w:val="009E74C0"/>
    <w:rsid w:val="009F002C"/>
    <w:rsid w:val="009F0F02"/>
    <w:rsid w:val="009F2D9F"/>
    <w:rsid w:val="009F2EA2"/>
    <w:rsid w:val="009F615B"/>
    <w:rsid w:val="00A01B67"/>
    <w:rsid w:val="00A01F39"/>
    <w:rsid w:val="00A050C7"/>
    <w:rsid w:val="00A073FE"/>
    <w:rsid w:val="00A101F3"/>
    <w:rsid w:val="00A14104"/>
    <w:rsid w:val="00A14F86"/>
    <w:rsid w:val="00A16E51"/>
    <w:rsid w:val="00A17832"/>
    <w:rsid w:val="00A17B12"/>
    <w:rsid w:val="00A17EA8"/>
    <w:rsid w:val="00A2091B"/>
    <w:rsid w:val="00A20C12"/>
    <w:rsid w:val="00A24C31"/>
    <w:rsid w:val="00A26B6B"/>
    <w:rsid w:val="00A32CA5"/>
    <w:rsid w:val="00A33723"/>
    <w:rsid w:val="00A33F7D"/>
    <w:rsid w:val="00A35AEF"/>
    <w:rsid w:val="00A37906"/>
    <w:rsid w:val="00A37AA8"/>
    <w:rsid w:val="00A37B6E"/>
    <w:rsid w:val="00A40500"/>
    <w:rsid w:val="00A41A34"/>
    <w:rsid w:val="00A42F80"/>
    <w:rsid w:val="00A44EFC"/>
    <w:rsid w:val="00A51365"/>
    <w:rsid w:val="00A51586"/>
    <w:rsid w:val="00A54C57"/>
    <w:rsid w:val="00A604E3"/>
    <w:rsid w:val="00A61340"/>
    <w:rsid w:val="00A6318B"/>
    <w:rsid w:val="00A64986"/>
    <w:rsid w:val="00A655BF"/>
    <w:rsid w:val="00A66D50"/>
    <w:rsid w:val="00A66D78"/>
    <w:rsid w:val="00A67AF6"/>
    <w:rsid w:val="00A7018A"/>
    <w:rsid w:val="00A73FF0"/>
    <w:rsid w:val="00A8059E"/>
    <w:rsid w:val="00A85A28"/>
    <w:rsid w:val="00A91442"/>
    <w:rsid w:val="00A93663"/>
    <w:rsid w:val="00A94A6B"/>
    <w:rsid w:val="00AA0A05"/>
    <w:rsid w:val="00AA3C3F"/>
    <w:rsid w:val="00AA4337"/>
    <w:rsid w:val="00AA462C"/>
    <w:rsid w:val="00AA4BED"/>
    <w:rsid w:val="00AA53EB"/>
    <w:rsid w:val="00AA6817"/>
    <w:rsid w:val="00AB07E0"/>
    <w:rsid w:val="00AB228A"/>
    <w:rsid w:val="00AB25FC"/>
    <w:rsid w:val="00AB37CF"/>
    <w:rsid w:val="00AB6351"/>
    <w:rsid w:val="00AB6EE4"/>
    <w:rsid w:val="00AB77BC"/>
    <w:rsid w:val="00AC08BC"/>
    <w:rsid w:val="00AC4CA5"/>
    <w:rsid w:val="00AC50DF"/>
    <w:rsid w:val="00AD2097"/>
    <w:rsid w:val="00AD2685"/>
    <w:rsid w:val="00AD54AA"/>
    <w:rsid w:val="00AD5B6C"/>
    <w:rsid w:val="00AE1665"/>
    <w:rsid w:val="00AE2DB5"/>
    <w:rsid w:val="00AE47F4"/>
    <w:rsid w:val="00AE497C"/>
    <w:rsid w:val="00AE4C97"/>
    <w:rsid w:val="00AE5E0B"/>
    <w:rsid w:val="00AE6F54"/>
    <w:rsid w:val="00AF1D0B"/>
    <w:rsid w:val="00AF369F"/>
    <w:rsid w:val="00AF431C"/>
    <w:rsid w:val="00AF7A3A"/>
    <w:rsid w:val="00B023FC"/>
    <w:rsid w:val="00B0273F"/>
    <w:rsid w:val="00B04B67"/>
    <w:rsid w:val="00B10A83"/>
    <w:rsid w:val="00B130A0"/>
    <w:rsid w:val="00B15341"/>
    <w:rsid w:val="00B15B37"/>
    <w:rsid w:val="00B15C41"/>
    <w:rsid w:val="00B16EB4"/>
    <w:rsid w:val="00B2151E"/>
    <w:rsid w:val="00B23163"/>
    <w:rsid w:val="00B26349"/>
    <w:rsid w:val="00B26A84"/>
    <w:rsid w:val="00B32671"/>
    <w:rsid w:val="00B40E07"/>
    <w:rsid w:val="00B421D8"/>
    <w:rsid w:val="00B422E1"/>
    <w:rsid w:val="00B443BB"/>
    <w:rsid w:val="00B45094"/>
    <w:rsid w:val="00B456B7"/>
    <w:rsid w:val="00B505F3"/>
    <w:rsid w:val="00B51CD8"/>
    <w:rsid w:val="00B52E2C"/>
    <w:rsid w:val="00B536CF"/>
    <w:rsid w:val="00B545FB"/>
    <w:rsid w:val="00B54C61"/>
    <w:rsid w:val="00B555A6"/>
    <w:rsid w:val="00B5757D"/>
    <w:rsid w:val="00B61D98"/>
    <w:rsid w:val="00B640F7"/>
    <w:rsid w:val="00B66A15"/>
    <w:rsid w:val="00B711B9"/>
    <w:rsid w:val="00B71D85"/>
    <w:rsid w:val="00B72998"/>
    <w:rsid w:val="00B72DAA"/>
    <w:rsid w:val="00B735B8"/>
    <w:rsid w:val="00B75D03"/>
    <w:rsid w:val="00B75DD9"/>
    <w:rsid w:val="00B8298D"/>
    <w:rsid w:val="00B8501A"/>
    <w:rsid w:val="00B852C4"/>
    <w:rsid w:val="00B86F97"/>
    <w:rsid w:val="00B92C1A"/>
    <w:rsid w:val="00B9347A"/>
    <w:rsid w:val="00B949DE"/>
    <w:rsid w:val="00B96AD9"/>
    <w:rsid w:val="00B96C55"/>
    <w:rsid w:val="00BA2A5F"/>
    <w:rsid w:val="00BA4484"/>
    <w:rsid w:val="00BA49EB"/>
    <w:rsid w:val="00BA6FB9"/>
    <w:rsid w:val="00BB0EFE"/>
    <w:rsid w:val="00BC117F"/>
    <w:rsid w:val="00BC121F"/>
    <w:rsid w:val="00BC56A1"/>
    <w:rsid w:val="00BC780B"/>
    <w:rsid w:val="00BD11DF"/>
    <w:rsid w:val="00BD153F"/>
    <w:rsid w:val="00BD49A1"/>
    <w:rsid w:val="00BD676F"/>
    <w:rsid w:val="00BD7292"/>
    <w:rsid w:val="00BE287D"/>
    <w:rsid w:val="00BE2ECC"/>
    <w:rsid w:val="00BE64EF"/>
    <w:rsid w:val="00BE67C0"/>
    <w:rsid w:val="00BF1362"/>
    <w:rsid w:val="00BF2BB8"/>
    <w:rsid w:val="00BF3013"/>
    <w:rsid w:val="00BF471A"/>
    <w:rsid w:val="00BF4DA6"/>
    <w:rsid w:val="00BF5AA2"/>
    <w:rsid w:val="00BF6D2F"/>
    <w:rsid w:val="00C00FDC"/>
    <w:rsid w:val="00C02332"/>
    <w:rsid w:val="00C03092"/>
    <w:rsid w:val="00C0413A"/>
    <w:rsid w:val="00C101BB"/>
    <w:rsid w:val="00C13485"/>
    <w:rsid w:val="00C15527"/>
    <w:rsid w:val="00C15E0E"/>
    <w:rsid w:val="00C21032"/>
    <w:rsid w:val="00C231B4"/>
    <w:rsid w:val="00C24322"/>
    <w:rsid w:val="00C30F05"/>
    <w:rsid w:val="00C33249"/>
    <w:rsid w:val="00C335D6"/>
    <w:rsid w:val="00C348E0"/>
    <w:rsid w:val="00C371B0"/>
    <w:rsid w:val="00C3728E"/>
    <w:rsid w:val="00C428BC"/>
    <w:rsid w:val="00C46542"/>
    <w:rsid w:val="00C46EED"/>
    <w:rsid w:val="00C476BA"/>
    <w:rsid w:val="00C4795F"/>
    <w:rsid w:val="00C505DF"/>
    <w:rsid w:val="00C531D1"/>
    <w:rsid w:val="00C538B6"/>
    <w:rsid w:val="00C54E2E"/>
    <w:rsid w:val="00C57470"/>
    <w:rsid w:val="00C5761E"/>
    <w:rsid w:val="00C60275"/>
    <w:rsid w:val="00C60C96"/>
    <w:rsid w:val="00C611E2"/>
    <w:rsid w:val="00C6189B"/>
    <w:rsid w:val="00C61DFF"/>
    <w:rsid w:val="00C638BE"/>
    <w:rsid w:val="00C67697"/>
    <w:rsid w:val="00C71504"/>
    <w:rsid w:val="00C72710"/>
    <w:rsid w:val="00C740C1"/>
    <w:rsid w:val="00C7710F"/>
    <w:rsid w:val="00C829D2"/>
    <w:rsid w:val="00C842AC"/>
    <w:rsid w:val="00C85C07"/>
    <w:rsid w:val="00C91DC1"/>
    <w:rsid w:val="00C92081"/>
    <w:rsid w:val="00C92BAB"/>
    <w:rsid w:val="00C936F4"/>
    <w:rsid w:val="00C94806"/>
    <w:rsid w:val="00C95F5F"/>
    <w:rsid w:val="00CA054B"/>
    <w:rsid w:val="00CA2319"/>
    <w:rsid w:val="00CA2CE9"/>
    <w:rsid w:val="00CA5F8A"/>
    <w:rsid w:val="00CA6431"/>
    <w:rsid w:val="00CA7852"/>
    <w:rsid w:val="00CB2029"/>
    <w:rsid w:val="00CB298E"/>
    <w:rsid w:val="00CB3A3E"/>
    <w:rsid w:val="00CB5B62"/>
    <w:rsid w:val="00CB7965"/>
    <w:rsid w:val="00CC052C"/>
    <w:rsid w:val="00CC2BDD"/>
    <w:rsid w:val="00CC2D0F"/>
    <w:rsid w:val="00CC3007"/>
    <w:rsid w:val="00CC416B"/>
    <w:rsid w:val="00CC639E"/>
    <w:rsid w:val="00CD1AA8"/>
    <w:rsid w:val="00CD1D80"/>
    <w:rsid w:val="00CD3F28"/>
    <w:rsid w:val="00CD6886"/>
    <w:rsid w:val="00CD7CE1"/>
    <w:rsid w:val="00CE0341"/>
    <w:rsid w:val="00CE1986"/>
    <w:rsid w:val="00CE1BE3"/>
    <w:rsid w:val="00CE3F32"/>
    <w:rsid w:val="00CE44BD"/>
    <w:rsid w:val="00CE5278"/>
    <w:rsid w:val="00CE5C58"/>
    <w:rsid w:val="00CE6007"/>
    <w:rsid w:val="00CF05F7"/>
    <w:rsid w:val="00CF1F9E"/>
    <w:rsid w:val="00CF2BA0"/>
    <w:rsid w:val="00CF3A55"/>
    <w:rsid w:val="00CF40C4"/>
    <w:rsid w:val="00CF4EAD"/>
    <w:rsid w:val="00CF5E30"/>
    <w:rsid w:val="00CF7180"/>
    <w:rsid w:val="00CF7B91"/>
    <w:rsid w:val="00D002C1"/>
    <w:rsid w:val="00D025B4"/>
    <w:rsid w:val="00D02CF4"/>
    <w:rsid w:val="00D07218"/>
    <w:rsid w:val="00D1068A"/>
    <w:rsid w:val="00D1096E"/>
    <w:rsid w:val="00D12A7E"/>
    <w:rsid w:val="00D134E0"/>
    <w:rsid w:val="00D1597F"/>
    <w:rsid w:val="00D179B4"/>
    <w:rsid w:val="00D17F22"/>
    <w:rsid w:val="00D210B0"/>
    <w:rsid w:val="00D240C8"/>
    <w:rsid w:val="00D24A5E"/>
    <w:rsid w:val="00D261C2"/>
    <w:rsid w:val="00D26AF3"/>
    <w:rsid w:val="00D2727B"/>
    <w:rsid w:val="00D3034D"/>
    <w:rsid w:val="00D36C36"/>
    <w:rsid w:val="00D4012C"/>
    <w:rsid w:val="00D412C3"/>
    <w:rsid w:val="00D41A96"/>
    <w:rsid w:val="00D44A77"/>
    <w:rsid w:val="00D51702"/>
    <w:rsid w:val="00D51FE0"/>
    <w:rsid w:val="00D55A4B"/>
    <w:rsid w:val="00D60169"/>
    <w:rsid w:val="00D60DF4"/>
    <w:rsid w:val="00D60F39"/>
    <w:rsid w:val="00D61510"/>
    <w:rsid w:val="00D651B2"/>
    <w:rsid w:val="00D70F93"/>
    <w:rsid w:val="00D71A0A"/>
    <w:rsid w:val="00D71AAE"/>
    <w:rsid w:val="00D7508D"/>
    <w:rsid w:val="00D80631"/>
    <w:rsid w:val="00D816ED"/>
    <w:rsid w:val="00D84521"/>
    <w:rsid w:val="00D8684A"/>
    <w:rsid w:val="00D871B7"/>
    <w:rsid w:val="00D8737C"/>
    <w:rsid w:val="00D873A4"/>
    <w:rsid w:val="00D87DC3"/>
    <w:rsid w:val="00D900DE"/>
    <w:rsid w:val="00D9094E"/>
    <w:rsid w:val="00D910D4"/>
    <w:rsid w:val="00D95B22"/>
    <w:rsid w:val="00D96A73"/>
    <w:rsid w:val="00DA24F3"/>
    <w:rsid w:val="00DA36F6"/>
    <w:rsid w:val="00DA3EC2"/>
    <w:rsid w:val="00DA523F"/>
    <w:rsid w:val="00DA55AA"/>
    <w:rsid w:val="00DA55FA"/>
    <w:rsid w:val="00DA56B1"/>
    <w:rsid w:val="00DA7E35"/>
    <w:rsid w:val="00DB22C4"/>
    <w:rsid w:val="00DB2693"/>
    <w:rsid w:val="00DB2B25"/>
    <w:rsid w:val="00DB6B8F"/>
    <w:rsid w:val="00DB7FFA"/>
    <w:rsid w:val="00DC2B99"/>
    <w:rsid w:val="00DC2F70"/>
    <w:rsid w:val="00DC40CE"/>
    <w:rsid w:val="00DC5186"/>
    <w:rsid w:val="00DC52E2"/>
    <w:rsid w:val="00DD3011"/>
    <w:rsid w:val="00DD640E"/>
    <w:rsid w:val="00DD647C"/>
    <w:rsid w:val="00DD707E"/>
    <w:rsid w:val="00DE0467"/>
    <w:rsid w:val="00DE1A71"/>
    <w:rsid w:val="00DE336D"/>
    <w:rsid w:val="00DE34D3"/>
    <w:rsid w:val="00DE693E"/>
    <w:rsid w:val="00DE79D8"/>
    <w:rsid w:val="00DF1A4F"/>
    <w:rsid w:val="00DF1D55"/>
    <w:rsid w:val="00DF2AE3"/>
    <w:rsid w:val="00DF2BB4"/>
    <w:rsid w:val="00DF3278"/>
    <w:rsid w:val="00DF3660"/>
    <w:rsid w:val="00DF5CE3"/>
    <w:rsid w:val="00DF779B"/>
    <w:rsid w:val="00E06098"/>
    <w:rsid w:val="00E1147C"/>
    <w:rsid w:val="00E1518E"/>
    <w:rsid w:val="00E161F7"/>
    <w:rsid w:val="00E175F1"/>
    <w:rsid w:val="00E177D0"/>
    <w:rsid w:val="00E230B2"/>
    <w:rsid w:val="00E23388"/>
    <w:rsid w:val="00E23A54"/>
    <w:rsid w:val="00E27D3F"/>
    <w:rsid w:val="00E27DE3"/>
    <w:rsid w:val="00E31759"/>
    <w:rsid w:val="00E34A4B"/>
    <w:rsid w:val="00E365EE"/>
    <w:rsid w:val="00E37C5B"/>
    <w:rsid w:val="00E408A4"/>
    <w:rsid w:val="00E41F60"/>
    <w:rsid w:val="00E469BB"/>
    <w:rsid w:val="00E47348"/>
    <w:rsid w:val="00E47668"/>
    <w:rsid w:val="00E47BA7"/>
    <w:rsid w:val="00E505D2"/>
    <w:rsid w:val="00E505D7"/>
    <w:rsid w:val="00E52999"/>
    <w:rsid w:val="00E53492"/>
    <w:rsid w:val="00E5400F"/>
    <w:rsid w:val="00E54A4C"/>
    <w:rsid w:val="00E57BDB"/>
    <w:rsid w:val="00E6193F"/>
    <w:rsid w:val="00E62D2C"/>
    <w:rsid w:val="00E62F62"/>
    <w:rsid w:val="00E645B5"/>
    <w:rsid w:val="00E66D0F"/>
    <w:rsid w:val="00E73148"/>
    <w:rsid w:val="00E74312"/>
    <w:rsid w:val="00E743A3"/>
    <w:rsid w:val="00E74BB1"/>
    <w:rsid w:val="00E750AD"/>
    <w:rsid w:val="00E77BAF"/>
    <w:rsid w:val="00E77D68"/>
    <w:rsid w:val="00E810AA"/>
    <w:rsid w:val="00E872BB"/>
    <w:rsid w:val="00E87886"/>
    <w:rsid w:val="00E87960"/>
    <w:rsid w:val="00E93AF3"/>
    <w:rsid w:val="00E93CD8"/>
    <w:rsid w:val="00E947ED"/>
    <w:rsid w:val="00E96526"/>
    <w:rsid w:val="00EA0175"/>
    <w:rsid w:val="00EA2C22"/>
    <w:rsid w:val="00EA4AD4"/>
    <w:rsid w:val="00EB1F1E"/>
    <w:rsid w:val="00EB625E"/>
    <w:rsid w:val="00EC12E8"/>
    <w:rsid w:val="00EC29BE"/>
    <w:rsid w:val="00EC353D"/>
    <w:rsid w:val="00EC6609"/>
    <w:rsid w:val="00EC6BD8"/>
    <w:rsid w:val="00EC6EBD"/>
    <w:rsid w:val="00ED06F4"/>
    <w:rsid w:val="00ED2B7F"/>
    <w:rsid w:val="00ED3761"/>
    <w:rsid w:val="00ED5CB9"/>
    <w:rsid w:val="00ED6C89"/>
    <w:rsid w:val="00EE3AE1"/>
    <w:rsid w:val="00EE6D37"/>
    <w:rsid w:val="00EF1D14"/>
    <w:rsid w:val="00EF385D"/>
    <w:rsid w:val="00EF3C52"/>
    <w:rsid w:val="00EF42E7"/>
    <w:rsid w:val="00EF5882"/>
    <w:rsid w:val="00EF79F9"/>
    <w:rsid w:val="00F03741"/>
    <w:rsid w:val="00F03CE2"/>
    <w:rsid w:val="00F05A37"/>
    <w:rsid w:val="00F05C5D"/>
    <w:rsid w:val="00F06F1A"/>
    <w:rsid w:val="00F10A10"/>
    <w:rsid w:val="00F10A9C"/>
    <w:rsid w:val="00F111C9"/>
    <w:rsid w:val="00F11337"/>
    <w:rsid w:val="00F11AA8"/>
    <w:rsid w:val="00F14C68"/>
    <w:rsid w:val="00F200D2"/>
    <w:rsid w:val="00F20544"/>
    <w:rsid w:val="00F2253E"/>
    <w:rsid w:val="00F2301C"/>
    <w:rsid w:val="00F25F55"/>
    <w:rsid w:val="00F30B8A"/>
    <w:rsid w:val="00F31FD8"/>
    <w:rsid w:val="00F37CF1"/>
    <w:rsid w:val="00F4061E"/>
    <w:rsid w:val="00F41AFB"/>
    <w:rsid w:val="00F41C93"/>
    <w:rsid w:val="00F42B55"/>
    <w:rsid w:val="00F4451C"/>
    <w:rsid w:val="00F462D1"/>
    <w:rsid w:val="00F47576"/>
    <w:rsid w:val="00F51362"/>
    <w:rsid w:val="00F523BB"/>
    <w:rsid w:val="00F55232"/>
    <w:rsid w:val="00F56D70"/>
    <w:rsid w:val="00F56DF7"/>
    <w:rsid w:val="00F574E1"/>
    <w:rsid w:val="00F65D76"/>
    <w:rsid w:val="00F66EB5"/>
    <w:rsid w:val="00F6700C"/>
    <w:rsid w:val="00F67784"/>
    <w:rsid w:val="00F73B3A"/>
    <w:rsid w:val="00F82BAB"/>
    <w:rsid w:val="00F82DD0"/>
    <w:rsid w:val="00F836D5"/>
    <w:rsid w:val="00F8467B"/>
    <w:rsid w:val="00F931F9"/>
    <w:rsid w:val="00F938E2"/>
    <w:rsid w:val="00F948D0"/>
    <w:rsid w:val="00F97F99"/>
    <w:rsid w:val="00FA063F"/>
    <w:rsid w:val="00FA1764"/>
    <w:rsid w:val="00FA2226"/>
    <w:rsid w:val="00FA34B7"/>
    <w:rsid w:val="00FA3B2F"/>
    <w:rsid w:val="00FA6258"/>
    <w:rsid w:val="00FB1FAF"/>
    <w:rsid w:val="00FB2696"/>
    <w:rsid w:val="00FB3EAC"/>
    <w:rsid w:val="00FB4DE5"/>
    <w:rsid w:val="00FB511F"/>
    <w:rsid w:val="00FB79EE"/>
    <w:rsid w:val="00FB7AE7"/>
    <w:rsid w:val="00FC176D"/>
    <w:rsid w:val="00FC3583"/>
    <w:rsid w:val="00FC4E92"/>
    <w:rsid w:val="00FC6CDF"/>
    <w:rsid w:val="00FD2B62"/>
    <w:rsid w:val="00FD2C44"/>
    <w:rsid w:val="00FD32D1"/>
    <w:rsid w:val="00FD39A0"/>
    <w:rsid w:val="00FD53ED"/>
    <w:rsid w:val="00FD722E"/>
    <w:rsid w:val="00FE3BE7"/>
    <w:rsid w:val="00FE4953"/>
    <w:rsid w:val="00FE4E43"/>
    <w:rsid w:val="00FE5893"/>
    <w:rsid w:val="00FF10E3"/>
    <w:rsid w:val="00FF2D1C"/>
    <w:rsid w:val="00FF4F48"/>
    <w:rsid w:val="00FF72E8"/>
    <w:rsid w:val="00FF7C90"/>
    <w:rsid w:val="02717611"/>
    <w:rsid w:val="066F4790"/>
    <w:rsid w:val="0FFF264B"/>
    <w:rsid w:val="179FAAA8"/>
    <w:rsid w:val="26FCC0A7"/>
    <w:rsid w:val="27F6CB93"/>
    <w:rsid w:val="31FED15D"/>
    <w:rsid w:val="353FE719"/>
    <w:rsid w:val="37ED5A63"/>
    <w:rsid w:val="37EDA9BE"/>
    <w:rsid w:val="37FF019A"/>
    <w:rsid w:val="3BA95D8E"/>
    <w:rsid w:val="3C0FA8D5"/>
    <w:rsid w:val="3CFCA942"/>
    <w:rsid w:val="3D3AD6F0"/>
    <w:rsid w:val="3DE7A04D"/>
    <w:rsid w:val="3EF743EF"/>
    <w:rsid w:val="453AB459"/>
    <w:rsid w:val="475F3933"/>
    <w:rsid w:val="4CFDFF2E"/>
    <w:rsid w:val="4F7F1BC4"/>
    <w:rsid w:val="4FF5AFA8"/>
    <w:rsid w:val="56F71816"/>
    <w:rsid w:val="5D1F8FCB"/>
    <w:rsid w:val="5DE8225A"/>
    <w:rsid w:val="5F7C5B7F"/>
    <w:rsid w:val="5FAD0207"/>
    <w:rsid w:val="5FDBE46F"/>
    <w:rsid w:val="63EB2F83"/>
    <w:rsid w:val="64BF2D5C"/>
    <w:rsid w:val="666AA4B8"/>
    <w:rsid w:val="6779A4F7"/>
    <w:rsid w:val="6D7E89BF"/>
    <w:rsid w:val="6E7947BF"/>
    <w:rsid w:val="6F7CAD92"/>
    <w:rsid w:val="6FF7A104"/>
    <w:rsid w:val="6FFFB66F"/>
    <w:rsid w:val="757BD22F"/>
    <w:rsid w:val="75FFDA20"/>
    <w:rsid w:val="76BF252B"/>
    <w:rsid w:val="77D96AB7"/>
    <w:rsid w:val="77EF4BC5"/>
    <w:rsid w:val="77FF33ED"/>
    <w:rsid w:val="7ABF0BBF"/>
    <w:rsid w:val="7BF7ED36"/>
    <w:rsid w:val="7CFFB436"/>
    <w:rsid w:val="7DBA38C0"/>
    <w:rsid w:val="7E7FC94A"/>
    <w:rsid w:val="7EF764AC"/>
    <w:rsid w:val="7F2E7EDD"/>
    <w:rsid w:val="7F474731"/>
    <w:rsid w:val="7F5B651F"/>
    <w:rsid w:val="7F994943"/>
    <w:rsid w:val="7FAB6745"/>
    <w:rsid w:val="7FBF2387"/>
    <w:rsid w:val="7FF8BBE6"/>
    <w:rsid w:val="7FFCB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E62F3"/>
  <w15:docId w15:val="{A150814B-D5A8-45C2-ABAD-147DF037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楷体" w:eastAsia="楷体" w:hAnsi="楷体"/>
      <w:szCs w:val="21"/>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楷体" w:eastAsia="楷体" w:hAnsi="楷体"/>
      <w:szCs w:val="21"/>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qFormat/>
    <w:rPr>
      <w:sz w:val="18"/>
      <w:szCs w:val="18"/>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Desktop\&#26032;&#24314;%20Microsoft%20Excel%20&#24037;&#20316;&#34920;%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Desktop\&#26032;&#24314;%20Microsoft%20Excel%20&#24037;&#20316;&#34920;%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Desktop\&#26032;&#24314;%20Microsoft%20Excel%20&#24037;&#20316;&#34920;%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Desktop\&#26032;&#24314;%20Microsoft%20Excel%20&#24037;&#20316;&#34920;%20(2).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Desktop\&#26032;&#24314;%20Microsoft%20Excel%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保险诈骗罪案件（件）</a:t>
            </a:r>
          </a:p>
        </c:rich>
      </c:tx>
      <c:overlay val="0"/>
    </c:title>
    <c:autoTitleDeleted val="0"/>
    <c:plotArea>
      <c:layout>
        <c:manualLayout>
          <c:layoutTarget val="inner"/>
          <c:xMode val="edge"/>
          <c:yMode val="edge"/>
          <c:x val="6.9967223402405895E-2"/>
          <c:y val="0.187511665208516"/>
          <c:w val="0.89356573764305303"/>
          <c:h val="0.56166739574219904"/>
        </c:manualLayout>
      </c:layout>
      <c:lineChart>
        <c:grouping val="standard"/>
        <c:varyColors val="0"/>
        <c:ser>
          <c:idx val="0"/>
          <c:order val="0"/>
          <c:tx>
            <c:strRef>
              <c:f>Sheet1!$B$1</c:f>
              <c:strCache>
                <c:ptCount val="1"/>
                <c:pt idx="0">
                  <c:v>保险诈骗罪案件</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2014年之前</c:v>
                </c:pt>
                <c:pt idx="1">
                  <c:v>2014年</c:v>
                </c:pt>
                <c:pt idx="2">
                  <c:v>2015年</c:v>
                </c:pt>
                <c:pt idx="3">
                  <c:v>2016年</c:v>
                </c:pt>
                <c:pt idx="4">
                  <c:v>2017年至8月</c:v>
                </c:pt>
              </c:strCache>
            </c:strRef>
          </c:cat>
          <c:val>
            <c:numRef>
              <c:f>Sheet1!$B$2:$B$6</c:f>
              <c:numCache>
                <c:formatCode>General</c:formatCode>
                <c:ptCount val="5"/>
                <c:pt idx="0">
                  <c:v>111</c:v>
                </c:pt>
                <c:pt idx="1">
                  <c:v>193</c:v>
                </c:pt>
                <c:pt idx="2">
                  <c:v>290</c:v>
                </c:pt>
                <c:pt idx="3">
                  <c:v>404</c:v>
                </c:pt>
                <c:pt idx="4">
                  <c:v>177</c:v>
                </c:pt>
              </c:numCache>
            </c:numRef>
          </c:val>
          <c:smooth val="0"/>
          <c:extLst>
            <c:ext xmlns:c16="http://schemas.microsoft.com/office/drawing/2014/chart" uri="{C3380CC4-5D6E-409C-BE32-E72D297353CC}">
              <c16:uniqueId val="{00000000-EED9-4C4D-9683-DCC8F455B298}"/>
            </c:ext>
          </c:extLst>
        </c:ser>
        <c:dLbls>
          <c:showLegendKey val="0"/>
          <c:showVal val="0"/>
          <c:showCatName val="0"/>
          <c:showSerName val="0"/>
          <c:showPercent val="0"/>
          <c:showBubbleSize val="0"/>
        </c:dLbls>
        <c:smooth val="0"/>
        <c:axId val="171638784"/>
        <c:axId val="171640320"/>
      </c:lineChart>
      <c:catAx>
        <c:axId val="1716387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1640320"/>
        <c:crosses val="autoZero"/>
        <c:auto val="1"/>
        <c:lblAlgn val="ctr"/>
        <c:lblOffset val="100"/>
        <c:noMultiLvlLbl val="0"/>
      </c:catAx>
      <c:valAx>
        <c:axId val="171640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163878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犯罪数额定性分析</a:t>
            </a:r>
          </a:p>
        </c:rich>
      </c:tx>
      <c:layout>
        <c:manualLayout>
          <c:xMode val="edge"/>
          <c:yMode val="edge"/>
          <c:x val="0.25532458186128498"/>
          <c:y val="1.64331295648747E-2"/>
        </c:manualLayout>
      </c:layout>
      <c:overlay val="0"/>
    </c:title>
    <c:autoTitleDeleted val="0"/>
    <c:plotArea>
      <c:layout>
        <c:manualLayout>
          <c:layoutTarget val="inner"/>
          <c:xMode val="edge"/>
          <c:yMode val="edge"/>
          <c:x val="0.245000656167979"/>
          <c:y val="0.15456036745406801"/>
          <c:w val="0.44615266841644802"/>
          <c:h val="0.74358778069408005"/>
        </c:manualLayout>
      </c:layout>
      <c:pieChart>
        <c:varyColors val="1"/>
        <c:ser>
          <c:idx val="0"/>
          <c:order val="0"/>
          <c:tx>
            <c:strRef>
              <c:f>犯罪数额定性分析</c:f>
              <c:strCache>
                <c:ptCount val="1"/>
                <c:pt idx="0">
                  <c:v>犯罪数额定性分析</c:v>
                </c:pt>
              </c:strCache>
            </c:strRef>
          </c:tx>
          <c:dPt>
            <c:idx val="0"/>
            <c:bubble3D val="0"/>
            <c:extLst>
              <c:ext xmlns:c16="http://schemas.microsoft.com/office/drawing/2014/chart" uri="{C3380CC4-5D6E-409C-BE32-E72D297353CC}">
                <c16:uniqueId val="{00000000-77E3-43E0-8BB1-B562B03CB6B8}"/>
              </c:ext>
            </c:extLst>
          </c:dPt>
          <c:dPt>
            <c:idx val="1"/>
            <c:bubble3D val="0"/>
            <c:extLst>
              <c:ext xmlns:c16="http://schemas.microsoft.com/office/drawing/2014/chart" uri="{C3380CC4-5D6E-409C-BE32-E72D297353CC}">
                <c16:uniqueId val="{00000001-77E3-43E0-8BB1-B562B03CB6B8}"/>
              </c:ext>
            </c:extLst>
          </c:dPt>
          <c:dPt>
            <c:idx val="2"/>
            <c:bubble3D val="0"/>
            <c:extLst>
              <c:ext xmlns:c16="http://schemas.microsoft.com/office/drawing/2014/chart" uri="{C3380CC4-5D6E-409C-BE32-E72D297353CC}">
                <c16:uniqueId val="{00000002-77E3-43E0-8BB1-B562B03CB6B8}"/>
              </c:ext>
            </c:extLst>
          </c:dPt>
          <c:dLbls>
            <c:dLbl>
              <c:idx val="0"/>
              <c:tx>
                <c:rich>
                  <a:bodyPr/>
                  <a:lstStyle/>
                  <a:p>
                    <a:r>
                      <a:rPr lang="en-US" altLang="en-US"/>
                      <a:t>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7E3-43E0-8BB1-B562B03CB6B8}"/>
                </c:ext>
              </c:extLst>
            </c:dLbl>
            <c:dLbl>
              <c:idx val="1"/>
              <c:tx>
                <c:rich>
                  <a:bodyPr/>
                  <a:lstStyle/>
                  <a:p>
                    <a:r>
                      <a:rPr lang="en-US" altLang="en-US"/>
                      <a:t>33%</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7E3-43E0-8BB1-B562B03CB6B8}"/>
                </c:ext>
              </c:extLst>
            </c:dLbl>
            <c:dLbl>
              <c:idx val="2"/>
              <c:layout>
                <c:manualLayout>
                  <c:x val="9.0420332355816202E-2"/>
                  <c:y val="-0.13844515441959501"/>
                </c:manualLayout>
              </c:layout>
              <c:tx>
                <c:rich>
                  <a:bodyPr/>
                  <a:lstStyle/>
                  <a:p>
                    <a:r>
                      <a:rPr lang="en-US" altLang="en-US"/>
                      <a:t>65%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7E3-43E0-8BB1-B562B03CB6B8}"/>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Sheet1!$A$16:$A$18</c:f>
              <c:strCache>
                <c:ptCount val="3"/>
                <c:pt idx="0">
                  <c:v>数额特别巨大</c:v>
                </c:pt>
                <c:pt idx="1">
                  <c:v>数额巨大</c:v>
                </c:pt>
                <c:pt idx="2">
                  <c:v>数额较大</c:v>
                </c:pt>
              </c:strCache>
            </c:strRef>
          </c:cat>
          <c:val>
            <c:numRef>
              <c:f>Sheet1!$B$16:$B$18</c:f>
              <c:numCache>
                <c:formatCode>0.00%</c:formatCode>
                <c:ptCount val="3"/>
                <c:pt idx="0">
                  <c:v>1.0200000000000001E-2</c:v>
                </c:pt>
                <c:pt idx="1">
                  <c:v>0.3387</c:v>
                </c:pt>
                <c:pt idx="2">
                  <c:v>0.65110000000000001</c:v>
                </c:pt>
              </c:numCache>
            </c:numRef>
          </c:val>
          <c:extLst>
            <c:ext xmlns:c16="http://schemas.microsoft.com/office/drawing/2014/chart" uri="{C3380CC4-5D6E-409C-BE32-E72D297353CC}">
              <c16:uniqueId val="{00000003-77E3-43E0-8BB1-B562B03CB6B8}"/>
            </c:ext>
          </c:extLst>
        </c:ser>
        <c:dLbls>
          <c:showLegendKey val="0"/>
          <c:showVal val="1"/>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被告人基本状况</a:t>
            </a:r>
          </a:p>
        </c:rich>
      </c:tx>
      <c:layout>
        <c:manualLayout>
          <c:xMode val="edge"/>
          <c:yMode val="edge"/>
          <c:x val="0.28177850518275999"/>
          <c:y val="2.9648454044896199E-2"/>
        </c:manualLayout>
      </c:layout>
      <c:overlay val="0"/>
    </c:title>
    <c:autoTitleDeleted val="0"/>
    <c:plotArea>
      <c:layout/>
      <c:pieChart>
        <c:varyColors val="1"/>
        <c:ser>
          <c:idx val="0"/>
          <c:order val="0"/>
          <c:dPt>
            <c:idx val="0"/>
            <c:bubble3D val="0"/>
            <c:extLst>
              <c:ext xmlns:c16="http://schemas.microsoft.com/office/drawing/2014/chart" uri="{C3380CC4-5D6E-409C-BE32-E72D297353CC}">
                <c16:uniqueId val="{00000000-B103-49ED-AAF6-D8298A314003}"/>
              </c:ext>
            </c:extLst>
          </c:dPt>
          <c:dPt>
            <c:idx val="1"/>
            <c:bubble3D val="0"/>
            <c:extLst>
              <c:ext xmlns:c16="http://schemas.microsoft.com/office/drawing/2014/chart" uri="{C3380CC4-5D6E-409C-BE32-E72D297353CC}">
                <c16:uniqueId val="{00000001-B103-49ED-AAF6-D8298A314003}"/>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03-49ED-AAF6-D8298A314003}"/>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03-49ED-AAF6-D8298A314003}"/>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extLst>
          </c:dLbls>
          <c:cat>
            <c:strRef>
              <c:f>Sheet1!$B$19:$B$20</c:f>
              <c:strCache>
                <c:ptCount val="2"/>
                <c:pt idx="0">
                  <c:v>自然人</c:v>
                </c:pt>
                <c:pt idx="1">
                  <c:v>单位</c:v>
                </c:pt>
              </c:strCache>
            </c:strRef>
          </c:cat>
          <c:val>
            <c:numRef>
              <c:f>Sheet1!$C$19:$C$20</c:f>
              <c:numCache>
                <c:formatCode>0%</c:formatCode>
                <c:ptCount val="2"/>
                <c:pt idx="0">
                  <c:v>0.99</c:v>
                </c:pt>
                <c:pt idx="1">
                  <c:v>0.01</c:v>
                </c:pt>
              </c:numCache>
            </c:numRef>
          </c:val>
          <c:extLst>
            <c:ext xmlns:c16="http://schemas.microsoft.com/office/drawing/2014/chart" uri="{C3380CC4-5D6E-409C-BE32-E72D297353CC}">
              <c16:uniqueId val="{00000002-B103-49ED-AAF6-D8298A314003}"/>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法院判决保险诈骗罪行为方式统计（件）</a:t>
            </a:r>
          </a:p>
        </c:rich>
      </c:tx>
      <c:layout>
        <c:manualLayout>
          <c:xMode val="edge"/>
          <c:yMode val="edge"/>
          <c:x val="9.5763779527559101E-2"/>
          <c:y val="1.38888888888889E-2"/>
        </c:manualLayout>
      </c:layout>
      <c:overlay val="0"/>
    </c:title>
    <c:autoTitleDeleted val="0"/>
    <c:plotArea>
      <c:layout/>
      <c:pieChart>
        <c:varyColors val="1"/>
        <c:ser>
          <c:idx val="0"/>
          <c:order val="0"/>
          <c:tx>
            <c:strRef>
              <c:f>保险诈骗罪行为方式统计</c:f>
              <c:strCache>
                <c:ptCount val="1"/>
                <c:pt idx="0">
                  <c:v>保险诈骗罪行为方式统计</c:v>
                </c:pt>
              </c:strCache>
            </c:strRef>
          </c:tx>
          <c:dPt>
            <c:idx val="0"/>
            <c:bubble3D val="0"/>
            <c:extLst>
              <c:ext xmlns:c16="http://schemas.microsoft.com/office/drawing/2014/chart" uri="{C3380CC4-5D6E-409C-BE32-E72D297353CC}">
                <c16:uniqueId val="{00000000-4BA6-4057-88D5-0A2EDDCEFA78}"/>
              </c:ext>
            </c:extLst>
          </c:dPt>
          <c:dPt>
            <c:idx val="1"/>
            <c:bubble3D val="0"/>
            <c:extLst>
              <c:ext xmlns:c16="http://schemas.microsoft.com/office/drawing/2014/chart" uri="{C3380CC4-5D6E-409C-BE32-E72D297353CC}">
                <c16:uniqueId val="{00000001-4BA6-4057-88D5-0A2EDDCEFA78}"/>
              </c:ext>
            </c:extLst>
          </c:dPt>
          <c:dPt>
            <c:idx val="2"/>
            <c:bubble3D val="0"/>
            <c:extLst>
              <c:ext xmlns:c16="http://schemas.microsoft.com/office/drawing/2014/chart" uri="{C3380CC4-5D6E-409C-BE32-E72D297353CC}">
                <c16:uniqueId val="{00000002-4BA6-4057-88D5-0A2EDDCEFA78}"/>
              </c:ext>
            </c:extLst>
          </c:dPt>
          <c:dPt>
            <c:idx val="3"/>
            <c:bubble3D val="0"/>
            <c:extLst>
              <c:ext xmlns:c16="http://schemas.microsoft.com/office/drawing/2014/chart" uri="{C3380CC4-5D6E-409C-BE32-E72D297353CC}">
                <c16:uniqueId val="{00000003-4BA6-4057-88D5-0A2EDDCEFA78}"/>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Sheet1!$A$11:$A$14</c:f>
              <c:strCache>
                <c:ptCount val="4"/>
                <c:pt idx="0">
                  <c:v>投保人故意虚构标的</c:v>
                </c:pt>
                <c:pt idx="1">
                  <c:v>编造虚假或者夸大损失程度</c:v>
                </c:pt>
                <c:pt idx="2">
                  <c:v>编造未发生的事故</c:v>
                </c:pt>
                <c:pt idx="3">
                  <c:v>故意造成财产损失</c:v>
                </c:pt>
              </c:strCache>
            </c:strRef>
          </c:cat>
          <c:val>
            <c:numRef>
              <c:f>Sheet1!$B$11:$B$14</c:f>
              <c:numCache>
                <c:formatCode>General</c:formatCode>
                <c:ptCount val="4"/>
                <c:pt idx="0">
                  <c:v>51</c:v>
                </c:pt>
                <c:pt idx="1">
                  <c:v>325</c:v>
                </c:pt>
                <c:pt idx="2">
                  <c:v>338</c:v>
                </c:pt>
                <c:pt idx="3">
                  <c:v>438</c:v>
                </c:pt>
              </c:numCache>
            </c:numRef>
          </c:val>
          <c:extLst>
            <c:ext xmlns:c16="http://schemas.microsoft.com/office/drawing/2014/chart" uri="{C3380CC4-5D6E-409C-BE32-E72D297353CC}">
              <c16:uniqueId val="{00000004-4BA6-4057-88D5-0A2EDDCEFA78}"/>
            </c:ext>
          </c:extLst>
        </c:ser>
        <c:dLbls>
          <c:showLegendKey val="0"/>
          <c:showVal val="1"/>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既遂与未遂情况分析（件）</a:t>
            </a:r>
          </a:p>
        </c:rich>
      </c:tx>
      <c:overlay val="0"/>
    </c:title>
    <c:autoTitleDeleted val="0"/>
    <c:plotArea>
      <c:layout/>
      <c:doughnutChart>
        <c:varyColors val="1"/>
        <c:ser>
          <c:idx val="0"/>
          <c:order val="0"/>
          <c:tx>
            <c:strRef>
              <c:f>既遂与未遂情况分析</c:f>
              <c:strCache>
                <c:ptCount val="1"/>
                <c:pt idx="0">
                  <c:v>既遂与未遂情况分析</c:v>
                </c:pt>
              </c:strCache>
            </c:strRef>
          </c:tx>
          <c:dPt>
            <c:idx val="0"/>
            <c:bubble3D val="0"/>
            <c:extLst>
              <c:ext xmlns:c16="http://schemas.microsoft.com/office/drawing/2014/chart" uri="{C3380CC4-5D6E-409C-BE32-E72D297353CC}">
                <c16:uniqueId val="{00000000-A5A7-41F7-80A0-5ACDEC5CFEE1}"/>
              </c:ext>
            </c:extLst>
          </c:dPt>
          <c:dPt>
            <c:idx val="1"/>
            <c:bubble3D val="0"/>
            <c:extLst>
              <c:ext xmlns:c16="http://schemas.microsoft.com/office/drawing/2014/chart" uri="{C3380CC4-5D6E-409C-BE32-E72D297353CC}">
                <c16:uniqueId val="{00000001-A5A7-41F7-80A0-5ACDEC5CFEE1}"/>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1"/>
            <c:extLst>
              <c:ext xmlns:c15="http://schemas.microsoft.com/office/drawing/2012/chart" uri="{CE6537A1-D6FC-4f65-9D91-7224C49458BB}"/>
            </c:extLst>
          </c:dLbls>
          <c:cat>
            <c:strRef>
              <c:f>'[Microsoft Word 中的图表]Sheet1'!$D$36:$D$37</c:f>
              <c:strCache>
                <c:ptCount val="2"/>
                <c:pt idx="0">
                  <c:v>未遂</c:v>
                </c:pt>
                <c:pt idx="1">
                  <c:v>既遂</c:v>
                </c:pt>
              </c:strCache>
            </c:strRef>
          </c:cat>
          <c:val>
            <c:numRef>
              <c:f>'[Microsoft Word 中的图表]Sheet1'!$E$36:$E$37</c:f>
              <c:numCache>
                <c:formatCode>General</c:formatCode>
                <c:ptCount val="2"/>
                <c:pt idx="0">
                  <c:v>394</c:v>
                </c:pt>
                <c:pt idx="1">
                  <c:v>2268</c:v>
                </c:pt>
              </c:numCache>
            </c:numRef>
          </c:val>
          <c:extLst>
            <c:ext xmlns:c16="http://schemas.microsoft.com/office/drawing/2014/chart" uri="{C3380CC4-5D6E-409C-BE32-E72D297353CC}">
              <c16:uniqueId val="{00000002-A5A7-41F7-80A0-5ACDEC5CFEE1}"/>
            </c:ext>
          </c:extLst>
        </c:ser>
        <c:dLbls>
          <c:showLegendKey val="0"/>
          <c:showVal val="1"/>
          <c:showCatName val="0"/>
          <c:showSerName val="0"/>
          <c:showPercent val="0"/>
          <c:showBubbleSize val="0"/>
          <c:showLeaderLines val="1"/>
        </c:dLbls>
        <c:firstSliceAng val="0"/>
        <c:holeSize val="50"/>
      </c:doughnut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未遂原因统计（个）</a:t>
            </a:r>
          </a:p>
        </c:rich>
      </c:tx>
      <c:overlay val="0"/>
    </c:title>
    <c:autoTitleDeleted val="0"/>
    <c:plotArea>
      <c:layout/>
      <c:pieChart>
        <c:varyColors val="1"/>
        <c:ser>
          <c:idx val="0"/>
          <c:order val="0"/>
          <c:tx>
            <c:strRef>
              <c:f>未遂原因统计</c:f>
              <c:strCache>
                <c:ptCount val="1"/>
                <c:pt idx="0">
                  <c:v>未遂原因统计</c:v>
                </c:pt>
              </c:strCache>
            </c:strRef>
          </c:tx>
          <c:dPt>
            <c:idx val="0"/>
            <c:bubble3D val="0"/>
            <c:extLst>
              <c:ext xmlns:c16="http://schemas.microsoft.com/office/drawing/2014/chart" uri="{C3380CC4-5D6E-409C-BE32-E72D297353CC}">
                <c16:uniqueId val="{00000000-DE83-4395-9AC0-BABA36355DD9}"/>
              </c:ext>
            </c:extLst>
          </c:dPt>
          <c:dPt>
            <c:idx val="1"/>
            <c:bubble3D val="0"/>
            <c:extLst>
              <c:ext xmlns:c16="http://schemas.microsoft.com/office/drawing/2014/chart" uri="{C3380CC4-5D6E-409C-BE32-E72D297353CC}">
                <c16:uniqueId val="{00000001-DE83-4395-9AC0-BABA36355DD9}"/>
              </c:ext>
            </c:extLst>
          </c:dPt>
          <c:dPt>
            <c:idx val="2"/>
            <c:bubble3D val="0"/>
            <c:explosion val="5"/>
            <c:extLst>
              <c:ext xmlns:c16="http://schemas.microsoft.com/office/drawing/2014/chart" uri="{C3380CC4-5D6E-409C-BE32-E72D297353CC}">
                <c16:uniqueId val="{00000002-DE83-4395-9AC0-BABA36355DD9}"/>
              </c:ext>
            </c:extLst>
          </c:dPt>
          <c:dPt>
            <c:idx val="3"/>
            <c:bubble3D val="0"/>
            <c:extLst>
              <c:ext xmlns:c16="http://schemas.microsoft.com/office/drawing/2014/chart" uri="{C3380CC4-5D6E-409C-BE32-E72D297353CC}">
                <c16:uniqueId val="{00000003-DE83-4395-9AC0-BABA36355DD9}"/>
              </c:ext>
            </c:extLst>
          </c:dPt>
          <c:dPt>
            <c:idx val="4"/>
            <c:bubble3D val="0"/>
            <c:extLst>
              <c:ext xmlns:c16="http://schemas.microsoft.com/office/drawing/2014/chart" uri="{C3380CC4-5D6E-409C-BE32-E72D297353CC}">
                <c16:uniqueId val="{00000004-DE83-4395-9AC0-BABA36355DD9}"/>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Sheet1!$D$50:$D$54</c:f>
              <c:strCache>
                <c:ptCount val="5"/>
                <c:pt idx="0">
                  <c:v>被社保局发现而未遂1</c:v>
                </c:pt>
                <c:pt idx="1">
                  <c:v>被中级人民法院发现而未遂2</c:v>
                </c:pt>
                <c:pt idx="2">
                  <c:v>其他因意志以外得原因而未遂12</c:v>
                </c:pt>
                <c:pt idx="3">
                  <c:v>被公安机关发现而未遂119</c:v>
                </c:pt>
                <c:pt idx="4">
                  <c:v>因被害单位发现而未遂215</c:v>
                </c:pt>
              </c:strCache>
            </c:strRef>
          </c:cat>
          <c:val>
            <c:numRef>
              <c:f>Sheet1!$E$50:$E$54</c:f>
              <c:numCache>
                <c:formatCode>General</c:formatCode>
                <c:ptCount val="5"/>
                <c:pt idx="0">
                  <c:v>1</c:v>
                </c:pt>
                <c:pt idx="1">
                  <c:v>2</c:v>
                </c:pt>
                <c:pt idx="2">
                  <c:v>12</c:v>
                </c:pt>
                <c:pt idx="3">
                  <c:v>119</c:v>
                </c:pt>
                <c:pt idx="4">
                  <c:v>215</c:v>
                </c:pt>
              </c:numCache>
            </c:numRef>
          </c:val>
          <c:extLst>
            <c:ext xmlns:c16="http://schemas.microsoft.com/office/drawing/2014/chart" uri="{C3380CC4-5D6E-409C-BE32-E72D297353CC}">
              <c16:uniqueId val="{00000005-DE83-4395-9AC0-BABA36355DD9}"/>
            </c:ext>
          </c:extLst>
        </c:ser>
        <c:dLbls>
          <c:showLegendKey val="0"/>
          <c:showVal val="1"/>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2750</Words>
  <Characters>15677</Characters>
  <Application>Microsoft Office Word</Application>
  <DocSecurity>0</DocSecurity>
  <Lines>130</Lines>
  <Paragraphs>36</Paragraphs>
  <ScaleCrop>false</ScaleCrop>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1071344247@qq.com</cp:lastModifiedBy>
  <cp:revision>2</cp:revision>
  <dcterms:created xsi:type="dcterms:W3CDTF">2022-07-01T12:42:00Z</dcterms:created>
  <dcterms:modified xsi:type="dcterms:W3CDTF">2022-07-01T12:42:00Z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eyJoZGlkIjoiNzlkYjlkZmFhODczNTQzMWE5Y2ZkMDlkMDAwNTZjNDQifQ==</vt:lpwstr>
  </property>
  <property fmtid="{D5CDD505-2E9C-101B-9397-08002B2CF9AE}" pid="3" name="KSOProductBuildVer">
    <vt:lpwstr>2052-3.9.2.6301</vt:lpwstr>
  </property>
  <property fmtid="{D5CDD505-2E9C-101B-9397-08002B2CF9AE}" pid="4" name="ICV">
    <vt:lpwstr>7B1015CCFD0D4F039DB95E203EC9F345</vt:lpwstr>
  </property>
</Properties>
</file>